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23E1" w14:textId="37EA4E01" w:rsidR="006426BC" w:rsidRDefault="007318C1" w:rsidP="004F69D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 avanza nel Nord Africa: grande successo alla presentazione del nuovo showroom SOMEF </w:t>
      </w:r>
      <w:r w:rsidR="00F011AB">
        <w:rPr>
          <w:rFonts w:ascii="Verdana" w:hAnsi="Verdana"/>
          <w:b/>
          <w:sz w:val="28"/>
          <w:szCs w:val="28"/>
        </w:rPr>
        <w:t xml:space="preserve"> </w:t>
      </w:r>
    </w:p>
    <w:p w14:paraId="32BF49D7" w14:textId="77777777" w:rsidR="004F69DB" w:rsidRPr="004F69DB" w:rsidRDefault="004F69DB" w:rsidP="004F69DB">
      <w:pPr>
        <w:jc w:val="center"/>
        <w:rPr>
          <w:rFonts w:ascii="Verdana" w:hAnsi="Verdana"/>
          <w:b/>
          <w:sz w:val="28"/>
          <w:szCs w:val="28"/>
        </w:rPr>
      </w:pPr>
    </w:p>
    <w:p w14:paraId="0EA4E567" w14:textId="77777777" w:rsidR="00C27266" w:rsidRDefault="00C27266" w:rsidP="00C27266">
      <w:pPr>
        <w:jc w:val="center"/>
        <w:rPr>
          <w:rFonts w:ascii="Verdana" w:hAnsi="Verdana"/>
          <w:b/>
          <w:i/>
          <w:sz w:val="22"/>
          <w:szCs w:val="22"/>
        </w:rPr>
      </w:pPr>
      <w:r w:rsidRPr="00C27266">
        <w:rPr>
          <w:rFonts w:ascii="Verdana" w:hAnsi="Verdana"/>
          <w:b/>
          <w:i/>
          <w:sz w:val="22"/>
          <w:szCs w:val="22"/>
        </w:rPr>
        <w:t xml:space="preserve">In Tunisia inaugurato un nuovo showroom </w:t>
      </w:r>
      <w:r>
        <w:rPr>
          <w:rFonts w:ascii="Verdana" w:hAnsi="Verdana"/>
          <w:b/>
          <w:i/>
          <w:sz w:val="22"/>
          <w:szCs w:val="22"/>
        </w:rPr>
        <w:t xml:space="preserve">SOMEF, </w:t>
      </w:r>
    </w:p>
    <w:p w14:paraId="4B3C39A1" w14:textId="670156D0" w:rsidR="007318C1" w:rsidRPr="00C27266" w:rsidRDefault="00C27266" w:rsidP="00C27266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partner AVE per il mercato del Nord Africa.</w:t>
      </w:r>
    </w:p>
    <w:p w14:paraId="607BC2F5" w14:textId="77777777" w:rsidR="007318C1" w:rsidRDefault="007318C1" w:rsidP="006426BC">
      <w:pPr>
        <w:jc w:val="center"/>
        <w:rPr>
          <w:rFonts w:ascii="Verdana" w:hAnsi="Verdana"/>
          <w:sz w:val="28"/>
          <w:szCs w:val="28"/>
        </w:rPr>
      </w:pPr>
    </w:p>
    <w:p w14:paraId="5AE86A3D" w14:textId="2A916C94" w:rsidR="00546557" w:rsidRDefault="007318C1" w:rsidP="007318C1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  <w:r w:rsidRPr="007318C1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La </w:t>
      </w:r>
      <w:proofErr w:type="spellStart"/>
      <w:r w:rsidRPr="007318C1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Soukra</w:t>
      </w:r>
      <w:proofErr w:type="spellEnd"/>
      <w:r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, Tunisia - 20 giugno 2019. </w:t>
      </w:r>
      <w:r w:rsidR="004F69DB" w:rsidRPr="004F69DB">
        <w:rPr>
          <w:rFonts w:ascii="Verdana" w:hAnsi="Verdana"/>
          <w:bCs/>
          <w:sz w:val="20"/>
          <w:szCs w:val="20"/>
          <w:bdr w:val="none" w:sz="0" w:space="0" w:color="auto" w:frame="1"/>
        </w:rPr>
        <w:t>Grande successo</w:t>
      </w:r>
      <w:r w:rsidR="004F69DB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="004F69DB" w:rsidRPr="004F69DB">
        <w:rPr>
          <w:rFonts w:ascii="Verdana" w:hAnsi="Verdana"/>
          <w:bCs/>
          <w:sz w:val="20"/>
          <w:szCs w:val="20"/>
          <w:bdr w:val="none" w:sz="0" w:space="0" w:color="auto" w:frame="1"/>
        </w:rPr>
        <w:t>alla presentazi</w:t>
      </w:r>
      <w:r w:rsidR="004F69DB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one del nuovo showroom di </w:t>
      </w:r>
      <w:r w:rsidR="004F69DB" w:rsidRPr="00C2726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SOMEF, partner di AVE dal 1993</w:t>
      </w:r>
      <w:r w:rsidR="004F69DB">
        <w:rPr>
          <w:rFonts w:ascii="Verdana" w:hAnsi="Verdana"/>
          <w:bCs/>
          <w:sz w:val="20"/>
          <w:szCs w:val="20"/>
          <w:bdr w:val="none" w:sz="0" w:space="0" w:color="auto" w:frame="1"/>
        </w:rPr>
        <w:t>. I nuovi prodotti presentati già stanno conquistando la gran parte del mercato nordafricano.</w:t>
      </w:r>
    </w:p>
    <w:p w14:paraId="14B37FBE" w14:textId="77777777" w:rsidR="000C1CA0" w:rsidRDefault="000C1CA0" w:rsidP="007318C1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</w:p>
    <w:p w14:paraId="2BEED929" w14:textId="4878BA4B" w:rsidR="004F69DB" w:rsidRDefault="000C1CA0" w:rsidP="000C1CA0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  <w:r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Leader per le apparecchiature elettriche </w:t>
      </w:r>
      <w:r w:rsidR="00C27266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su tutto il </w:t>
      </w:r>
      <w:r>
        <w:rPr>
          <w:rFonts w:ascii="Verdana" w:hAnsi="Verdana"/>
          <w:bCs/>
          <w:sz w:val="20"/>
          <w:szCs w:val="20"/>
          <w:bdr w:val="none" w:sz="0" w:space="0" w:color="auto" w:frame="1"/>
        </w:rPr>
        <w:t>territorio tunisino e regioni limitrofe, SOMEF</w:t>
      </w:r>
      <w:r w:rsidR="00C27266">
        <w:rPr>
          <w:rFonts w:ascii="Verdana" w:hAnsi="Verdana"/>
          <w:bCs/>
          <w:sz w:val="20"/>
          <w:szCs w:val="20"/>
          <w:bdr w:val="none" w:sz="0" w:space="0" w:color="auto" w:frame="1"/>
        </w:rPr>
        <w:t>,</w:t>
      </w:r>
      <w:r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 con l’inaugurazione del </w:t>
      </w:r>
      <w:r w:rsidR="00C27266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suo </w:t>
      </w:r>
      <w:r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nuovo showroom, sigla un importante traguardo per il </w:t>
      </w:r>
      <w:r w:rsidRPr="00C2726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design e la tecnologia AVE</w:t>
      </w:r>
      <w:r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, protagonisti dell’evento </w:t>
      </w:r>
      <w:r w:rsidR="00C27266">
        <w:rPr>
          <w:rFonts w:ascii="Verdana" w:hAnsi="Verdana"/>
          <w:bCs/>
          <w:sz w:val="20"/>
          <w:szCs w:val="20"/>
          <w:bdr w:val="none" w:sz="0" w:space="0" w:color="auto" w:frame="1"/>
        </w:rPr>
        <w:t>con soluzioni innovative di altissima qualità.</w:t>
      </w:r>
    </w:p>
    <w:p w14:paraId="5BFD6FAE" w14:textId="77777777" w:rsidR="00C27266" w:rsidRDefault="00C27266" w:rsidP="000C1CA0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</w:p>
    <w:p w14:paraId="517C6FC4" w14:textId="77777777" w:rsidR="00C27266" w:rsidRDefault="00C27266" w:rsidP="000C1CA0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</w:p>
    <w:p w14:paraId="105A4EB5" w14:textId="39E3C985" w:rsidR="00C27266" w:rsidRDefault="00D61635" w:rsidP="000C1CA0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  <w:r>
        <w:rPr>
          <w:rFonts w:ascii="Verdana" w:hAnsi="Verdana"/>
          <w:bCs/>
          <w:sz w:val="20"/>
          <w:szCs w:val="20"/>
          <w:bdr w:val="none" w:sz="0" w:space="0" w:color="auto" w:frame="1"/>
        </w:rPr>
        <w:t>Rezzato, 28</w:t>
      </w:r>
      <w:bookmarkStart w:id="0" w:name="_GoBack"/>
      <w:bookmarkEnd w:id="0"/>
      <w:r w:rsidR="00C27266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 giugno 2019</w:t>
      </w:r>
    </w:p>
    <w:p w14:paraId="5896A689" w14:textId="77777777" w:rsidR="00C27266" w:rsidRDefault="00C27266" w:rsidP="000C1CA0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</w:p>
    <w:p w14:paraId="267FBDB2" w14:textId="77777777" w:rsidR="00C27266" w:rsidRDefault="00C27266" w:rsidP="000C1CA0">
      <w:pPr>
        <w:jc w:val="both"/>
        <w:textAlignment w:val="baseline"/>
        <w:rPr>
          <w:rFonts w:ascii="Verdana" w:hAnsi="Verdana"/>
          <w:bCs/>
          <w:sz w:val="20"/>
          <w:szCs w:val="20"/>
          <w:bdr w:val="none" w:sz="0" w:space="0" w:color="auto" w:frame="1"/>
        </w:rPr>
      </w:pPr>
    </w:p>
    <w:p w14:paraId="0D9D2D09" w14:textId="61D55DCD" w:rsidR="00C27266" w:rsidRPr="00C27266" w:rsidRDefault="00C27266" w:rsidP="00C27266">
      <w:pPr>
        <w:jc w:val="center"/>
        <w:textAlignment w:val="baseline"/>
        <w:rPr>
          <w:rFonts w:ascii="Verdana" w:hAnsi="Verdana"/>
          <w:b/>
          <w:bCs/>
          <w:sz w:val="20"/>
          <w:szCs w:val="20"/>
          <w:bdr w:val="none" w:sz="0" w:space="0" w:color="auto" w:frame="1"/>
        </w:rPr>
      </w:pPr>
      <w:r w:rsidRPr="00C2726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www.ave.it</w:t>
      </w:r>
    </w:p>
    <w:p w14:paraId="22821D7A" w14:textId="77777777" w:rsidR="007318C1" w:rsidRPr="006426BC" w:rsidRDefault="007318C1" w:rsidP="007318C1">
      <w:pPr>
        <w:jc w:val="both"/>
        <w:textAlignment w:val="baseline"/>
        <w:rPr>
          <w:rFonts w:ascii="Verdana" w:hAnsi="Verdana"/>
          <w:b/>
          <w:i/>
          <w:sz w:val="20"/>
          <w:szCs w:val="20"/>
        </w:rPr>
      </w:pPr>
    </w:p>
    <w:p w14:paraId="485F5E4C" w14:textId="1D52248E" w:rsidR="00B51C75" w:rsidRPr="006F3D8A" w:rsidRDefault="00B51C75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</w:p>
    <w:sectPr w:rsidR="00B51C75" w:rsidRPr="006F3D8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BA9E" w14:textId="77777777" w:rsidR="00BD04DE" w:rsidRDefault="00BD04DE" w:rsidP="00BD1C27">
      <w:r>
        <w:separator/>
      </w:r>
    </w:p>
  </w:endnote>
  <w:endnote w:type="continuationSeparator" w:id="0">
    <w:p w14:paraId="135B1637" w14:textId="77777777" w:rsidR="00BD04DE" w:rsidRDefault="00BD04D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3BA9C10" w:rsidR="00E1408D" w:rsidRPr="00015590" w:rsidRDefault="00E1408D" w:rsidP="007318C1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F23DC" w14:textId="77777777" w:rsidR="00BD04DE" w:rsidRDefault="00BD04DE" w:rsidP="00BD1C27">
      <w:r>
        <w:separator/>
      </w:r>
    </w:p>
  </w:footnote>
  <w:footnote w:type="continuationSeparator" w:id="0">
    <w:p w14:paraId="3545CCC0" w14:textId="77777777" w:rsidR="00BD04DE" w:rsidRDefault="00BD04D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B7E59"/>
    <w:rsid w:val="000C1CA0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69DB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140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18C1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031A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04DE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266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635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1657E-37BD-4247-A35E-7B1D3646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2019-06-28T15:18:00Z</dcterms:created>
  <dcterms:modified xsi:type="dcterms:W3CDTF">2019-06-28T15:18:00Z</dcterms:modified>
  <cp:category/>
</cp:coreProperties>
</file>