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EFC24" w14:textId="77777777" w:rsidR="00D62B50" w:rsidRDefault="00B63FE2" w:rsidP="00BC3C7F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</w:rPr>
      </w:pPr>
      <w:bookmarkStart w:id="0" w:name="_GoBack"/>
      <w:bookmarkEnd w:id="0"/>
      <w:r>
        <w:rPr>
          <w:rFonts w:ascii="Verdana" w:hAnsi="Verdana"/>
          <w:b/>
          <w:color w:val="000000" w:themeColor="text1"/>
          <w:sz w:val="28"/>
          <w:szCs w:val="20"/>
        </w:rPr>
        <w:t>AVE</w:t>
      </w:r>
      <w:r w:rsidR="00D62B50">
        <w:rPr>
          <w:rFonts w:ascii="Verdana" w:hAnsi="Verdana"/>
          <w:b/>
          <w:color w:val="000000" w:themeColor="text1"/>
          <w:sz w:val="28"/>
          <w:szCs w:val="20"/>
        </w:rPr>
        <w:t>, la specialista del cartongesso</w:t>
      </w:r>
    </w:p>
    <w:p w14:paraId="5190AAF4" w14:textId="77777777" w:rsidR="00B63FE2" w:rsidRDefault="00B63FE2" w:rsidP="00B63FE2">
      <w:pPr>
        <w:jc w:val="both"/>
        <w:rPr>
          <w:rFonts w:ascii="Verdana" w:hAnsi="Verdana"/>
          <w:b/>
          <w:sz w:val="20"/>
          <w:szCs w:val="20"/>
        </w:rPr>
      </w:pPr>
    </w:p>
    <w:p w14:paraId="434B4CA1" w14:textId="06713083" w:rsidR="00633FB7" w:rsidRDefault="00633FB7" w:rsidP="00692523">
      <w:pPr>
        <w:jc w:val="center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 xml:space="preserve">AVE offre una gamma completa </w:t>
      </w:r>
      <w:r w:rsidR="00692523">
        <w:rPr>
          <w:rFonts w:ascii="Verdana" w:hAnsi="Verdana"/>
          <w:b/>
          <w:sz w:val="22"/>
          <w:szCs w:val="20"/>
        </w:rPr>
        <w:t>di scatole porta frutto</w:t>
      </w:r>
      <w:r w:rsidR="00095503">
        <w:rPr>
          <w:rFonts w:ascii="Verdana" w:hAnsi="Verdana"/>
          <w:b/>
          <w:sz w:val="22"/>
          <w:szCs w:val="20"/>
        </w:rPr>
        <w:t xml:space="preserve"> per pareti in cartongesso e tramezze leggere</w:t>
      </w:r>
      <w:r>
        <w:rPr>
          <w:rFonts w:ascii="Verdana" w:hAnsi="Verdana"/>
          <w:b/>
          <w:sz w:val="22"/>
          <w:szCs w:val="20"/>
        </w:rPr>
        <w:t xml:space="preserve">, </w:t>
      </w:r>
      <w:r w:rsidR="00095503">
        <w:rPr>
          <w:rFonts w:ascii="Verdana" w:hAnsi="Verdana"/>
          <w:b/>
          <w:sz w:val="22"/>
          <w:szCs w:val="20"/>
        </w:rPr>
        <w:t>due sistemi install</w:t>
      </w:r>
      <w:r>
        <w:rPr>
          <w:rFonts w:ascii="Verdana" w:hAnsi="Verdana"/>
          <w:b/>
          <w:sz w:val="22"/>
          <w:szCs w:val="20"/>
        </w:rPr>
        <w:t>ativi</w:t>
      </w:r>
      <w:r w:rsidR="00095503">
        <w:rPr>
          <w:rFonts w:ascii="Verdana" w:hAnsi="Verdana"/>
          <w:b/>
          <w:sz w:val="22"/>
          <w:szCs w:val="20"/>
        </w:rPr>
        <w:t xml:space="preserve"> per </w:t>
      </w:r>
      <w:r>
        <w:rPr>
          <w:rFonts w:ascii="Verdana" w:hAnsi="Verdana"/>
          <w:b/>
          <w:sz w:val="22"/>
          <w:szCs w:val="20"/>
        </w:rPr>
        <w:t xml:space="preserve">i 3 moduli e soluzioni </w:t>
      </w:r>
      <w:r w:rsidR="00D84A3D">
        <w:rPr>
          <w:rFonts w:ascii="Verdana" w:hAnsi="Verdana"/>
          <w:b/>
          <w:sz w:val="22"/>
          <w:szCs w:val="20"/>
        </w:rPr>
        <w:t xml:space="preserve">tecniche </w:t>
      </w:r>
      <w:r>
        <w:rPr>
          <w:rFonts w:ascii="Verdana" w:hAnsi="Verdana"/>
          <w:b/>
          <w:sz w:val="22"/>
          <w:szCs w:val="20"/>
        </w:rPr>
        <w:t>per accontentare ogni esigenza impiantistica.</w:t>
      </w:r>
    </w:p>
    <w:p w14:paraId="02CA63FC" w14:textId="77777777" w:rsidR="00BB2A4A" w:rsidRDefault="00BB2A4A" w:rsidP="00BB2A4A">
      <w:pPr>
        <w:rPr>
          <w:rFonts w:ascii="Verdana" w:hAnsi="Verdana"/>
          <w:b/>
          <w:sz w:val="22"/>
          <w:szCs w:val="20"/>
        </w:rPr>
      </w:pPr>
    </w:p>
    <w:p w14:paraId="50712757" w14:textId="48A62DA6" w:rsidR="00621715" w:rsidRDefault="00117F34" w:rsidP="00633FB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rPr>
          <w:szCs w:val="22"/>
        </w:rPr>
        <w:t xml:space="preserve">Operativa da oltre cent’anni e leader di mercato </w:t>
      </w:r>
      <w:r w:rsidR="00692523">
        <w:rPr>
          <w:bCs w:val="0"/>
          <w:szCs w:val="22"/>
        </w:rPr>
        <w:t>nel settore elettrico ed elettronico di qualità</w:t>
      </w:r>
      <w:r>
        <w:rPr>
          <w:szCs w:val="22"/>
        </w:rPr>
        <w:t xml:space="preserve">, </w:t>
      </w:r>
      <w:r w:rsidR="00692523">
        <w:rPr>
          <w:bCs w:val="0"/>
          <w:szCs w:val="22"/>
        </w:rPr>
        <w:t xml:space="preserve">AVE </w:t>
      </w:r>
      <w:r w:rsidR="004C1A9E">
        <w:rPr>
          <w:bCs w:val="0"/>
          <w:szCs w:val="22"/>
        </w:rPr>
        <w:t>offre</w:t>
      </w:r>
      <w:r w:rsidR="00692523">
        <w:rPr>
          <w:bCs w:val="0"/>
          <w:szCs w:val="22"/>
        </w:rPr>
        <w:t xml:space="preserve"> </w:t>
      </w:r>
      <w:r w:rsidR="00692523">
        <w:rPr>
          <w:szCs w:val="20"/>
        </w:rPr>
        <w:t>una</w:t>
      </w:r>
      <w:r w:rsidR="00692523">
        <w:rPr>
          <w:b/>
          <w:szCs w:val="20"/>
        </w:rPr>
        <w:t xml:space="preserve"> gamma completa </w:t>
      </w:r>
      <w:r w:rsidR="005136DE" w:rsidRPr="00716493">
        <w:rPr>
          <w:b/>
          <w:szCs w:val="20"/>
        </w:rPr>
        <w:t>di scatole porta frutto</w:t>
      </w:r>
      <w:r w:rsidR="00633FB7" w:rsidRPr="00716493">
        <w:rPr>
          <w:b/>
          <w:szCs w:val="20"/>
        </w:rPr>
        <w:t xml:space="preserve"> per pareti in</w:t>
      </w:r>
      <w:r w:rsidR="00633FB7">
        <w:rPr>
          <w:szCs w:val="20"/>
        </w:rPr>
        <w:t xml:space="preserve"> </w:t>
      </w:r>
      <w:r w:rsidR="00633FB7" w:rsidRPr="00716493">
        <w:rPr>
          <w:b/>
          <w:szCs w:val="20"/>
        </w:rPr>
        <w:t>cartongesso</w:t>
      </w:r>
      <w:r w:rsidR="00633FB7">
        <w:rPr>
          <w:szCs w:val="20"/>
        </w:rPr>
        <w:t xml:space="preserve"> </w:t>
      </w:r>
      <w:r w:rsidR="00633FB7" w:rsidRPr="0033445F">
        <w:rPr>
          <w:b/>
          <w:szCs w:val="20"/>
        </w:rPr>
        <w:t>e tramezze leggere</w:t>
      </w:r>
      <w:r w:rsidR="005136DE">
        <w:rPr>
          <w:szCs w:val="20"/>
        </w:rPr>
        <w:t xml:space="preserve">; </w:t>
      </w:r>
      <w:r w:rsidR="00813B48">
        <w:rPr>
          <w:b/>
          <w:szCs w:val="20"/>
        </w:rPr>
        <w:t>quattordici</w:t>
      </w:r>
      <w:r w:rsidR="005136DE" w:rsidRPr="006142C7">
        <w:rPr>
          <w:b/>
          <w:szCs w:val="20"/>
        </w:rPr>
        <w:t xml:space="preserve"> versioni</w:t>
      </w:r>
      <w:r w:rsidR="00633FB7" w:rsidRPr="006142C7">
        <w:rPr>
          <w:b/>
          <w:szCs w:val="20"/>
        </w:rPr>
        <w:t xml:space="preserve"> </w:t>
      </w:r>
      <w:r w:rsidR="004C1A9E">
        <w:rPr>
          <w:szCs w:val="20"/>
        </w:rPr>
        <w:t>in grado di assecondare tutte le necessità impiantistiche</w:t>
      </w:r>
      <w:r w:rsidR="00C55855">
        <w:rPr>
          <w:szCs w:val="20"/>
        </w:rPr>
        <w:t>,</w:t>
      </w:r>
      <w:r w:rsidR="004C1A9E">
        <w:rPr>
          <w:szCs w:val="20"/>
        </w:rPr>
        <w:t xml:space="preserve"> spaziando </w:t>
      </w:r>
      <w:r w:rsidR="00633FB7">
        <w:rPr>
          <w:szCs w:val="20"/>
        </w:rPr>
        <w:t xml:space="preserve">dalla scatola tonda da 1-2 moduli </w:t>
      </w:r>
      <w:r w:rsidR="00C55855">
        <w:rPr>
          <w:szCs w:val="20"/>
        </w:rPr>
        <w:t>S44/</w:t>
      </w:r>
      <w:r w:rsidR="005136DE">
        <w:rPr>
          <w:szCs w:val="20"/>
        </w:rPr>
        <w:t xml:space="preserve">S45, </w:t>
      </w:r>
      <w:r w:rsidR="00633FB7">
        <w:rPr>
          <w:szCs w:val="20"/>
        </w:rPr>
        <w:t xml:space="preserve">alla </w:t>
      </w:r>
      <w:r w:rsidR="00D652DD">
        <w:rPr>
          <w:szCs w:val="20"/>
        </w:rPr>
        <w:t>scatola</w:t>
      </w:r>
      <w:r w:rsidR="00633FB7">
        <w:rPr>
          <w:szCs w:val="20"/>
        </w:rPr>
        <w:t xml:space="preserve"> rettangolare</w:t>
      </w:r>
      <w:r w:rsidR="009E0A06">
        <w:rPr>
          <w:szCs w:val="20"/>
        </w:rPr>
        <w:t xml:space="preserve"> da 6 moduli S45 e 7 moduli S44, </w:t>
      </w:r>
      <w:r w:rsidR="00867E43" w:rsidRPr="00867E43">
        <w:rPr>
          <w:szCs w:val="20"/>
        </w:rPr>
        <w:t>fino alla versione da 20 moduli S45.</w:t>
      </w:r>
    </w:p>
    <w:p w14:paraId="18276E16" w14:textId="77777777" w:rsidR="00621715" w:rsidRDefault="00621715" w:rsidP="00633FB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2670B02E" w14:textId="20417FE8" w:rsidR="00FD79E0" w:rsidRPr="00FD79E0" w:rsidRDefault="0033445F" w:rsidP="00FD79E0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rPr>
          <w:szCs w:val="20"/>
        </w:rPr>
        <w:t>Queste scatole</w:t>
      </w:r>
      <w:r w:rsidR="00C55855">
        <w:rPr>
          <w:szCs w:val="20"/>
        </w:rPr>
        <w:t xml:space="preserve"> </w:t>
      </w:r>
      <w:r w:rsidR="00621715">
        <w:rPr>
          <w:szCs w:val="20"/>
        </w:rPr>
        <w:t>presenta</w:t>
      </w:r>
      <w:r>
        <w:rPr>
          <w:szCs w:val="20"/>
        </w:rPr>
        <w:t>no</w:t>
      </w:r>
      <w:r w:rsidR="00621715">
        <w:rPr>
          <w:szCs w:val="20"/>
        </w:rPr>
        <w:t xml:space="preserve"> delle </w:t>
      </w:r>
      <w:r w:rsidR="00621715" w:rsidRPr="004F27DB">
        <w:rPr>
          <w:b/>
          <w:szCs w:val="20"/>
        </w:rPr>
        <w:t>caratteristiche tecniche che</w:t>
      </w:r>
      <w:r w:rsidR="00621715">
        <w:rPr>
          <w:szCs w:val="20"/>
        </w:rPr>
        <w:t xml:space="preserve"> </w:t>
      </w:r>
      <w:r w:rsidR="00621715" w:rsidRPr="004F27DB">
        <w:rPr>
          <w:b/>
          <w:szCs w:val="20"/>
        </w:rPr>
        <w:t>agevolano il montaggio da parte dell’installatore</w:t>
      </w:r>
      <w:r w:rsidR="00621715">
        <w:rPr>
          <w:szCs w:val="20"/>
        </w:rPr>
        <w:t xml:space="preserve">. Grazie alle alette metalliche imperdibili l’installazione </w:t>
      </w:r>
      <w:r w:rsidR="004F27DB">
        <w:rPr>
          <w:szCs w:val="20"/>
        </w:rPr>
        <w:t>risulta sempre</w:t>
      </w:r>
      <w:r w:rsidR="00621715">
        <w:rPr>
          <w:szCs w:val="20"/>
        </w:rPr>
        <w:t xml:space="preserve"> semplice e veloce. </w:t>
      </w:r>
      <w:r w:rsidR="002C2685">
        <w:rPr>
          <w:szCs w:val="20"/>
        </w:rPr>
        <w:t>Le</w:t>
      </w:r>
      <w:r w:rsidR="00621715">
        <w:rPr>
          <w:szCs w:val="20"/>
        </w:rPr>
        <w:t xml:space="preserve"> alette inoltre, assieme alla particolare </w:t>
      </w:r>
      <w:r w:rsidR="004F27DB">
        <w:rPr>
          <w:szCs w:val="20"/>
        </w:rPr>
        <w:t>conformazione</w:t>
      </w:r>
      <w:r w:rsidR="00621715">
        <w:rPr>
          <w:szCs w:val="20"/>
        </w:rPr>
        <w:t xml:space="preserve"> del bordo scatola, assicurano il corretto ancoraggio della scatola </w:t>
      </w:r>
      <w:r w:rsidR="00FD79E0">
        <w:rPr>
          <w:szCs w:val="20"/>
        </w:rPr>
        <w:t xml:space="preserve">alla lastra </w:t>
      </w:r>
      <w:r w:rsidR="00621715">
        <w:rPr>
          <w:szCs w:val="20"/>
        </w:rPr>
        <w:t xml:space="preserve">e la copertura di eventuali imperfezioni. </w:t>
      </w:r>
      <w:r w:rsidR="004F27DB">
        <w:rPr>
          <w:szCs w:val="20"/>
        </w:rPr>
        <w:t>Sul fondo delle scatole per cartong</w:t>
      </w:r>
      <w:r w:rsidR="00370390">
        <w:rPr>
          <w:szCs w:val="20"/>
        </w:rPr>
        <w:t xml:space="preserve">esso sono presenti </w:t>
      </w:r>
      <w:r w:rsidR="004F27DB">
        <w:rPr>
          <w:szCs w:val="20"/>
        </w:rPr>
        <w:t xml:space="preserve">delle cuspidi per facilitare il centraggio della fresa </w:t>
      </w:r>
      <w:r w:rsidR="00A453E2">
        <w:rPr>
          <w:szCs w:val="20"/>
        </w:rPr>
        <w:t>e delle</w:t>
      </w:r>
      <w:r w:rsidR="004F27DB">
        <w:rPr>
          <w:szCs w:val="20"/>
        </w:rPr>
        <w:t xml:space="preserve"> apposite asole metalliche </w:t>
      </w:r>
      <w:r w:rsidR="00A453E2">
        <w:rPr>
          <w:szCs w:val="20"/>
        </w:rPr>
        <w:t xml:space="preserve">per assicurare il fissaggio del supporto. </w:t>
      </w:r>
      <w:r w:rsidR="00FD79E0">
        <w:rPr>
          <w:szCs w:val="20"/>
        </w:rPr>
        <w:t xml:space="preserve">A tutte queste caratteristiche si aggiungono le peculiarità </w:t>
      </w:r>
      <w:r w:rsidR="00C55855">
        <w:rPr>
          <w:szCs w:val="20"/>
        </w:rPr>
        <w:t xml:space="preserve">proprie </w:t>
      </w:r>
      <w:r w:rsidR="00FD79E0">
        <w:rPr>
          <w:szCs w:val="20"/>
        </w:rPr>
        <w:t>di ogni scatola e un’</w:t>
      </w:r>
      <w:r w:rsidR="00FD79E0" w:rsidRPr="00FD79E0">
        <w:rPr>
          <w:b/>
          <w:szCs w:val="20"/>
        </w:rPr>
        <w:t xml:space="preserve">ampia serie di accessori </w:t>
      </w:r>
      <w:r w:rsidR="00FD79E0">
        <w:rPr>
          <w:szCs w:val="20"/>
        </w:rPr>
        <w:t xml:space="preserve">progettati per </w:t>
      </w:r>
      <w:r w:rsidR="00FD79E0">
        <w:rPr>
          <w:color w:val="000000" w:themeColor="text1"/>
          <w:szCs w:val="22"/>
        </w:rPr>
        <w:t>aumentare l’isolamento termico e acustico, assicurare il tubo corrugato e rendere ancora più agevoli e veloci le operazioni d’installazione.</w:t>
      </w:r>
    </w:p>
    <w:p w14:paraId="5C4B2CA9" w14:textId="6DB9ECA7" w:rsidR="004C1A9E" w:rsidRDefault="00FD79E0" w:rsidP="00633FB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rPr>
          <w:szCs w:val="20"/>
        </w:rPr>
        <w:t xml:space="preserve"> </w:t>
      </w:r>
    </w:p>
    <w:p w14:paraId="5E3EEAAA" w14:textId="15B5BE83" w:rsidR="00716493" w:rsidRDefault="00C55855" w:rsidP="00716493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 w:rsidRPr="00C55855">
        <w:rPr>
          <w:szCs w:val="20"/>
        </w:rPr>
        <w:t xml:space="preserve">Per i 3 moduli, </w:t>
      </w:r>
      <w:r w:rsidR="00716493" w:rsidRPr="00C55855">
        <w:rPr>
          <w:szCs w:val="20"/>
        </w:rPr>
        <w:t>AVE</w:t>
      </w:r>
      <w:r w:rsidR="004C1A9E" w:rsidRPr="00C55855">
        <w:rPr>
          <w:szCs w:val="20"/>
        </w:rPr>
        <w:t xml:space="preserve"> propone due </w:t>
      </w:r>
      <w:r w:rsidR="00716493" w:rsidRPr="00C55855">
        <w:rPr>
          <w:szCs w:val="20"/>
        </w:rPr>
        <w:t>scatole con</w:t>
      </w:r>
      <w:r w:rsidR="00716493" w:rsidRPr="00716493">
        <w:rPr>
          <w:b/>
          <w:szCs w:val="20"/>
        </w:rPr>
        <w:t xml:space="preserve"> due </w:t>
      </w:r>
      <w:r w:rsidR="004C1A9E" w:rsidRPr="00716493">
        <w:rPr>
          <w:b/>
          <w:szCs w:val="20"/>
        </w:rPr>
        <w:t xml:space="preserve">sistemi </w:t>
      </w:r>
      <w:r w:rsidR="00716493" w:rsidRPr="00716493">
        <w:rPr>
          <w:b/>
          <w:szCs w:val="20"/>
        </w:rPr>
        <w:t>d’installazione diversi</w:t>
      </w:r>
      <w:r w:rsidR="00716493">
        <w:rPr>
          <w:szCs w:val="20"/>
        </w:rPr>
        <w:t>:</w:t>
      </w:r>
    </w:p>
    <w:p w14:paraId="55095F25" w14:textId="77777777" w:rsidR="00716493" w:rsidRDefault="00716493" w:rsidP="00716493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3FDDAEFD" w14:textId="3EA37E7E" w:rsidR="00716493" w:rsidRDefault="004C1A9E" w:rsidP="007A0D9E">
      <w:pPr>
        <w:pStyle w:val="Corpodeltesto31"/>
        <w:widowControl/>
        <w:numPr>
          <w:ilvl w:val="0"/>
          <w:numId w:val="3"/>
        </w:numPr>
        <w:tabs>
          <w:tab w:val="clear" w:pos="4819"/>
          <w:tab w:val="left" w:pos="1410"/>
        </w:tabs>
        <w:autoSpaceDE/>
        <w:rPr>
          <w:szCs w:val="20"/>
        </w:rPr>
      </w:pPr>
      <w:r w:rsidRPr="00716493">
        <w:rPr>
          <w:szCs w:val="20"/>
        </w:rPr>
        <w:t xml:space="preserve">Utilizzando la scatola </w:t>
      </w:r>
      <w:proofErr w:type="spellStart"/>
      <w:r w:rsidRPr="00716493">
        <w:rPr>
          <w:szCs w:val="20"/>
        </w:rPr>
        <w:t>Jim</w:t>
      </w:r>
      <w:proofErr w:type="spellEnd"/>
      <w:r w:rsidRPr="00716493">
        <w:rPr>
          <w:szCs w:val="20"/>
        </w:rPr>
        <w:t xml:space="preserve"> Box (cod.253CG) </w:t>
      </w:r>
      <w:r w:rsidR="00716493" w:rsidRPr="00716493">
        <w:rPr>
          <w:szCs w:val="20"/>
        </w:rPr>
        <w:t xml:space="preserve">si può operare </w:t>
      </w:r>
      <w:r w:rsidR="00716493" w:rsidRPr="00F55767">
        <w:rPr>
          <w:b/>
          <w:szCs w:val="20"/>
        </w:rPr>
        <w:t>frontalmente</w:t>
      </w:r>
      <w:r w:rsidR="00F55767">
        <w:rPr>
          <w:szCs w:val="20"/>
        </w:rPr>
        <w:t>. A</w:t>
      </w:r>
      <w:r w:rsidR="00716493" w:rsidRPr="00716493">
        <w:rPr>
          <w:szCs w:val="20"/>
        </w:rPr>
        <w:t xml:space="preserve">nche </w:t>
      </w:r>
      <w:r w:rsidR="00D652DD">
        <w:rPr>
          <w:szCs w:val="20"/>
        </w:rPr>
        <w:t xml:space="preserve">qualora </w:t>
      </w:r>
      <w:r w:rsidR="00716493" w:rsidRPr="00716493">
        <w:rPr>
          <w:szCs w:val="20"/>
        </w:rPr>
        <w:t xml:space="preserve">la lastra di chiusura </w:t>
      </w:r>
      <w:r w:rsidR="00D652DD">
        <w:rPr>
          <w:szCs w:val="20"/>
        </w:rPr>
        <w:t>fosse</w:t>
      </w:r>
      <w:r w:rsidR="00716493" w:rsidRPr="00716493">
        <w:rPr>
          <w:szCs w:val="20"/>
        </w:rPr>
        <w:t xml:space="preserve"> già applicata</w:t>
      </w:r>
      <w:r w:rsidR="00D652DD">
        <w:rPr>
          <w:szCs w:val="20"/>
        </w:rPr>
        <w:t>, sarà</w:t>
      </w:r>
      <w:r w:rsidR="00716493" w:rsidRPr="00716493">
        <w:rPr>
          <w:szCs w:val="20"/>
        </w:rPr>
        <w:t xml:space="preserve"> sempre possibile installare </w:t>
      </w:r>
      <w:r w:rsidR="00C55855">
        <w:rPr>
          <w:szCs w:val="20"/>
        </w:rPr>
        <w:t>la</w:t>
      </w:r>
      <w:r w:rsidR="00716493" w:rsidRPr="00716493">
        <w:rPr>
          <w:szCs w:val="20"/>
        </w:rPr>
        <w:t xml:space="preserve"> scatola a binocolo tramite fresatura. </w:t>
      </w:r>
    </w:p>
    <w:p w14:paraId="62865288" w14:textId="77777777" w:rsidR="003D7E2A" w:rsidRDefault="003D7E2A" w:rsidP="003D7E2A">
      <w:pPr>
        <w:pStyle w:val="Corpodeltesto31"/>
        <w:widowControl/>
        <w:tabs>
          <w:tab w:val="clear" w:pos="4819"/>
          <w:tab w:val="left" w:pos="1410"/>
        </w:tabs>
        <w:autoSpaceDE/>
        <w:ind w:left="787"/>
        <w:rPr>
          <w:szCs w:val="20"/>
        </w:rPr>
      </w:pPr>
    </w:p>
    <w:p w14:paraId="161D89DB" w14:textId="1032F150" w:rsidR="00716493" w:rsidRPr="00D652DD" w:rsidRDefault="00716493" w:rsidP="007A0D9E">
      <w:pPr>
        <w:pStyle w:val="Corpodeltesto31"/>
        <w:widowControl/>
        <w:numPr>
          <w:ilvl w:val="0"/>
          <w:numId w:val="3"/>
        </w:numPr>
        <w:tabs>
          <w:tab w:val="clear" w:pos="4819"/>
          <w:tab w:val="left" w:pos="1410"/>
        </w:tabs>
        <w:autoSpaceDE/>
        <w:rPr>
          <w:szCs w:val="20"/>
        </w:rPr>
      </w:pPr>
      <w:r w:rsidRPr="00716493">
        <w:rPr>
          <w:szCs w:val="20"/>
        </w:rPr>
        <w:t>Utilizzando RIVOBOX (cod. 253X4CG</w:t>
      </w:r>
      <w:r w:rsidR="00F55767">
        <w:rPr>
          <w:szCs w:val="20"/>
        </w:rPr>
        <w:t>)</w:t>
      </w:r>
      <w:r w:rsidRPr="00716493">
        <w:rPr>
          <w:szCs w:val="20"/>
        </w:rPr>
        <w:t xml:space="preserve"> si può invece adottare </w:t>
      </w:r>
      <w:r w:rsidR="00F55767">
        <w:rPr>
          <w:szCs w:val="20"/>
        </w:rPr>
        <w:t>il</w:t>
      </w:r>
      <w:r w:rsidRPr="00716493">
        <w:rPr>
          <w:szCs w:val="20"/>
        </w:rPr>
        <w:t xml:space="preserve"> </w:t>
      </w:r>
      <w:r w:rsidRPr="00F55767">
        <w:rPr>
          <w:b/>
          <w:szCs w:val="20"/>
        </w:rPr>
        <w:t>sistema a doppia applicazione</w:t>
      </w:r>
      <w:r w:rsidRPr="00716493">
        <w:rPr>
          <w:szCs w:val="20"/>
        </w:rPr>
        <w:t xml:space="preserve">. </w:t>
      </w:r>
      <w:r w:rsidR="00621715" w:rsidRPr="00621715">
        <w:rPr>
          <w:szCs w:val="22"/>
        </w:rPr>
        <w:t>Le alette plastiche laterali</w:t>
      </w:r>
      <w:r w:rsidR="00621715" w:rsidRPr="00697F69">
        <w:rPr>
          <w:szCs w:val="22"/>
        </w:rPr>
        <w:t xml:space="preserve"> per il fissaggio alla parete </w:t>
      </w:r>
      <w:r w:rsidR="00C55855">
        <w:rPr>
          <w:szCs w:val="22"/>
        </w:rPr>
        <w:t>offrono</w:t>
      </w:r>
      <w:r w:rsidR="00621715" w:rsidRPr="00697F69">
        <w:rPr>
          <w:szCs w:val="22"/>
        </w:rPr>
        <w:t xml:space="preserve"> la possibilità di applicare la scatola da entrambi i lati della </w:t>
      </w:r>
      <w:r w:rsidR="00621715">
        <w:rPr>
          <w:szCs w:val="22"/>
        </w:rPr>
        <w:t>parete</w:t>
      </w:r>
      <w:r w:rsidR="00D652DD">
        <w:rPr>
          <w:szCs w:val="20"/>
        </w:rPr>
        <w:t xml:space="preserve">, </w:t>
      </w:r>
      <w:r w:rsidRPr="00D652DD">
        <w:rPr>
          <w:szCs w:val="20"/>
        </w:rPr>
        <w:t xml:space="preserve">anche nel lato dove manca la lastra di chiusura, senza dover attendere il ritorno del posatore e/o </w:t>
      </w:r>
      <w:proofErr w:type="spellStart"/>
      <w:r w:rsidRPr="00D652DD">
        <w:rPr>
          <w:szCs w:val="20"/>
        </w:rPr>
        <w:t>gessista</w:t>
      </w:r>
      <w:proofErr w:type="spellEnd"/>
      <w:r w:rsidRPr="00D652DD">
        <w:rPr>
          <w:szCs w:val="20"/>
        </w:rPr>
        <w:t xml:space="preserve">. </w:t>
      </w:r>
    </w:p>
    <w:p w14:paraId="3A4498D4" w14:textId="77777777" w:rsidR="00F55767" w:rsidRDefault="00F55767" w:rsidP="00F5576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</w:p>
    <w:p w14:paraId="4214D847" w14:textId="76287311" w:rsidR="008B6628" w:rsidRDefault="00F55767" w:rsidP="008B6628">
      <w:pPr>
        <w:pStyle w:val="Corpodeltesto31"/>
        <w:widowControl/>
        <w:tabs>
          <w:tab w:val="clear" w:pos="4819"/>
          <w:tab w:val="left" w:pos="1410"/>
        </w:tabs>
        <w:autoSpaceDE/>
        <w:rPr>
          <w:color w:val="000000" w:themeColor="text1"/>
          <w:szCs w:val="22"/>
        </w:rPr>
      </w:pPr>
      <w:r w:rsidRPr="003B40E5">
        <w:rPr>
          <w:b/>
          <w:szCs w:val="20"/>
        </w:rPr>
        <w:t>Da sempre sinonimo di innovazione, AVE</w:t>
      </w:r>
      <w:r>
        <w:rPr>
          <w:szCs w:val="20"/>
        </w:rPr>
        <w:t xml:space="preserve"> con RIVOBOX ha inaugurato una vera e propria rivoluzione nel settore delle pareti in cartongesso e tramezze leggere. </w:t>
      </w:r>
      <w:r w:rsidRPr="00F55767">
        <w:rPr>
          <w:b/>
          <w:szCs w:val="20"/>
        </w:rPr>
        <w:t xml:space="preserve">RIVOBOX </w:t>
      </w:r>
      <w:r w:rsidRPr="00D652DD">
        <w:rPr>
          <w:szCs w:val="20"/>
        </w:rPr>
        <w:t>è infatti</w:t>
      </w:r>
      <w:r w:rsidRPr="00F55767">
        <w:rPr>
          <w:b/>
          <w:szCs w:val="20"/>
        </w:rPr>
        <w:t xml:space="preserve"> la prima scatola da incasso da 3 o 4 moduli</w:t>
      </w:r>
      <w:r w:rsidRPr="00F55767">
        <w:rPr>
          <w:szCs w:val="20"/>
        </w:rPr>
        <w:t xml:space="preserve"> che consente di accogliere i supporti, i frutti e le relative placche (da 3 o da 4 moduli) di t</w:t>
      </w:r>
      <w:r w:rsidR="002C2685">
        <w:rPr>
          <w:szCs w:val="20"/>
        </w:rPr>
        <w:t>utte le principali serie civili.</w:t>
      </w:r>
      <w:r w:rsidR="00643AAD" w:rsidRPr="00643AAD">
        <w:rPr>
          <w:color w:val="000000" w:themeColor="text1"/>
          <w:szCs w:val="22"/>
        </w:rPr>
        <w:t xml:space="preserve"> </w:t>
      </w:r>
      <w:r w:rsidR="00643AAD" w:rsidRPr="00E85A03">
        <w:rPr>
          <w:color w:val="000000" w:themeColor="text1"/>
          <w:szCs w:val="22"/>
        </w:rPr>
        <w:t>Pur mostrandosi come le tradizionali scatole da incasso rettangolari da 3 moduli</w:t>
      </w:r>
      <w:r w:rsidR="00643AAD">
        <w:rPr>
          <w:szCs w:val="22"/>
        </w:rPr>
        <w:t xml:space="preserve">, il prodotto </w:t>
      </w:r>
      <w:r w:rsidR="00643AAD" w:rsidRPr="00E85A03">
        <w:rPr>
          <w:color w:val="000000" w:themeColor="text1"/>
          <w:szCs w:val="22"/>
        </w:rPr>
        <w:t xml:space="preserve">sviluppato da AVE presenta al suo interno </w:t>
      </w:r>
      <w:r w:rsidR="00643AAD" w:rsidRPr="00E85A03">
        <w:rPr>
          <w:b/>
          <w:color w:val="000000" w:themeColor="text1"/>
          <w:szCs w:val="22"/>
        </w:rPr>
        <w:t>un’aletta metallica</w:t>
      </w:r>
      <w:r w:rsidR="00643AAD" w:rsidRPr="00E85A03">
        <w:rPr>
          <w:color w:val="000000" w:themeColor="text1"/>
          <w:szCs w:val="22"/>
        </w:rPr>
        <w:t xml:space="preserve"> opportunamente </w:t>
      </w:r>
      <w:r w:rsidR="00643AAD" w:rsidRPr="00E85A03">
        <w:rPr>
          <w:b/>
          <w:color w:val="000000" w:themeColor="text1"/>
          <w:szCs w:val="22"/>
        </w:rPr>
        <w:t>progettata per aumentare l’interasse delle viti</w:t>
      </w:r>
      <w:r w:rsidR="00643AAD" w:rsidRPr="00E85A03">
        <w:rPr>
          <w:color w:val="000000" w:themeColor="text1"/>
          <w:szCs w:val="22"/>
        </w:rPr>
        <w:t xml:space="preserve"> da 83,5 mm a 108,5 mm ed accogliere in questo modo anche l’armatura da 4 moduli per le Serie Civili.</w:t>
      </w:r>
      <w:r w:rsidRPr="00F55767">
        <w:rPr>
          <w:szCs w:val="20"/>
        </w:rPr>
        <w:t xml:space="preserve"> </w:t>
      </w:r>
      <w:r w:rsidRPr="00E85A03">
        <w:rPr>
          <w:b/>
          <w:color w:val="000000" w:themeColor="text1"/>
          <w:szCs w:val="22"/>
        </w:rPr>
        <w:t xml:space="preserve">In due semplici mosse </w:t>
      </w:r>
      <w:r w:rsidRPr="00F55767">
        <w:rPr>
          <w:color w:val="000000" w:themeColor="text1"/>
          <w:szCs w:val="22"/>
        </w:rPr>
        <w:t>l’installatore può recuperare lo spazio sufficiente per l’inserimento di 4 frutti</w:t>
      </w:r>
      <w:r w:rsidRPr="00E85A03">
        <w:rPr>
          <w:color w:val="000000" w:themeColor="text1"/>
          <w:szCs w:val="22"/>
        </w:rPr>
        <w:t xml:space="preserve"> senza dover far eseguire all’impresa edile inutili ed onerose opere murarie.</w:t>
      </w:r>
      <w:r w:rsidR="008B6628">
        <w:rPr>
          <w:color w:val="000000" w:themeColor="text1"/>
          <w:szCs w:val="22"/>
        </w:rPr>
        <w:t xml:space="preserve"> </w:t>
      </w:r>
      <w:r w:rsidR="008B6628" w:rsidRPr="008B6628">
        <w:rPr>
          <w:color w:val="000000" w:themeColor="text1"/>
          <w:szCs w:val="22"/>
        </w:rPr>
        <w:t xml:space="preserve">Un prodotto innovativo per il quale AVE ha realizzato anche un </w:t>
      </w:r>
      <w:hyperlink r:id="rId8" w:history="1">
        <w:r w:rsidR="008B6628" w:rsidRPr="008B6628">
          <w:rPr>
            <w:rStyle w:val="Collegamentoipertestuale"/>
            <w:b/>
            <w:szCs w:val="22"/>
          </w:rPr>
          <w:t>video tutorial</w:t>
        </w:r>
      </w:hyperlink>
      <w:r w:rsidR="008B6628" w:rsidRPr="008B6628">
        <w:rPr>
          <w:color w:val="000000" w:themeColor="text1"/>
          <w:szCs w:val="22"/>
        </w:rPr>
        <w:t xml:space="preserve"> in cui vengono illustrati i passaggi per installare </w:t>
      </w:r>
      <w:r w:rsidR="008B6628">
        <w:rPr>
          <w:color w:val="000000" w:themeColor="text1"/>
          <w:szCs w:val="22"/>
        </w:rPr>
        <w:t xml:space="preserve">la scatola </w:t>
      </w:r>
      <w:r w:rsidR="008B6628" w:rsidRPr="008B6628">
        <w:rPr>
          <w:color w:val="000000" w:themeColor="text1"/>
          <w:szCs w:val="22"/>
        </w:rPr>
        <w:t xml:space="preserve">sulla lastra, per realizzare la </w:t>
      </w:r>
      <w:r w:rsidR="008B6628" w:rsidRPr="008A03F6">
        <w:rPr>
          <w:b/>
          <w:color w:val="000000" w:themeColor="text1"/>
          <w:szCs w:val="22"/>
        </w:rPr>
        <w:t>doppia applicazione</w:t>
      </w:r>
      <w:r w:rsidR="008B6628" w:rsidRPr="008B6628">
        <w:rPr>
          <w:color w:val="000000" w:themeColor="text1"/>
          <w:szCs w:val="22"/>
        </w:rPr>
        <w:t xml:space="preserve"> e per evitare lo sgancio del tubo corrugato mediante </w:t>
      </w:r>
      <w:r w:rsidR="008B6628">
        <w:rPr>
          <w:color w:val="000000" w:themeColor="text1"/>
          <w:szCs w:val="22"/>
        </w:rPr>
        <w:t>l’apposito</w:t>
      </w:r>
      <w:r w:rsidR="008B6628" w:rsidRPr="008B6628">
        <w:rPr>
          <w:color w:val="000000" w:themeColor="text1"/>
          <w:szCs w:val="22"/>
        </w:rPr>
        <w:t xml:space="preserve"> </w:t>
      </w:r>
      <w:r w:rsidR="008B6628" w:rsidRPr="008A03F6">
        <w:rPr>
          <w:b/>
          <w:color w:val="000000" w:themeColor="text1"/>
          <w:szCs w:val="22"/>
        </w:rPr>
        <w:t>raccordo RIVOBOX</w:t>
      </w:r>
      <w:r w:rsidR="008B6628">
        <w:rPr>
          <w:color w:val="000000" w:themeColor="text1"/>
          <w:szCs w:val="22"/>
        </w:rPr>
        <w:t>.</w:t>
      </w:r>
      <w:r w:rsidR="008A03F6">
        <w:rPr>
          <w:color w:val="000000" w:themeColor="text1"/>
          <w:szCs w:val="22"/>
        </w:rPr>
        <w:t xml:space="preserve"> Rispetto alle altre scatole porta frutto, </w:t>
      </w:r>
      <w:r w:rsidR="002C2685">
        <w:rPr>
          <w:color w:val="000000" w:themeColor="text1"/>
          <w:szCs w:val="22"/>
        </w:rPr>
        <w:t xml:space="preserve">inoltre, </w:t>
      </w:r>
      <w:r w:rsidR="008A03F6">
        <w:rPr>
          <w:color w:val="000000" w:themeColor="text1"/>
          <w:szCs w:val="22"/>
        </w:rPr>
        <w:t>RIVOBOX vanta caratteris</w:t>
      </w:r>
      <w:r w:rsidR="0018585C">
        <w:rPr>
          <w:color w:val="000000" w:themeColor="text1"/>
          <w:szCs w:val="22"/>
        </w:rPr>
        <w:t>t</w:t>
      </w:r>
      <w:r w:rsidR="008A03F6">
        <w:rPr>
          <w:color w:val="000000" w:themeColor="text1"/>
          <w:szCs w:val="22"/>
        </w:rPr>
        <w:t>iche innovative:</w:t>
      </w:r>
    </w:p>
    <w:p w14:paraId="15CDA559" w14:textId="77777777" w:rsidR="004E5A1D" w:rsidRDefault="004E5A1D" w:rsidP="008B6628">
      <w:pPr>
        <w:pStyle w:val="Corpodeltesto31"/>
        <w:widowControl/>
        <w:tabs>
          <w:tab w:val="clear" w:pos="4819"/>
          <w:tab w:val="left" w:pos="1410"/>
        </w:tabs>
        <w:autoSpaceDE/>
        <w:rPr>
          <w:color w:val="000000" w:themeColor="text1"/>
          <w:szCs w:val="22"/>
        </w:rPr>
      </w:pPr>
    </w:p>
    <w:p w14:paraId="4F8C5283" w14:textId="749067C3" w:rsidR="00110C7C" w:rsidRPr="00110C7C" w:rsidRDefault="004E5A1D" w:rsidP="00110C7C">
      <w:pPr>
        <w:pStyle w:val="Paragrafoelenco"/>
        <w:numPr>
          <w:ilvl w:val="0"/>
          <w:numId w:val="7"/>
        </w:num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 w:rsidRPr="004E5A1D">
        <w:rPr>
          <w:rFonts w:ascii="Verdana" w:hAnsi="Verdana"/>
          <w:b/>
          <w:iCs/>
          <w:color w:val="000000" w:themeColor="text1"/>
          <w:sz w:val="20"/>
        </w:rPr>
        <w:t>Alette plastiche</w:t>
      </w:r>
      <w:r w:rsidRPr="00E85A03">
        <w:rPr>
          <w:rFonts w:ascii="Verdana" w:hAnsi="Verdana"/>
          <w:iCs/>
          <w:color w:val="000000" w:themeColor="text1"/>
          <w:sz w:val="20"/>
        </w:rPr>
        <w:t xml:space="preserve"> </w:t>
      </w:r>
      <w:r w:rsidR="00110C7C" w:rsidRPr="00110C7C">
        <w:rPr>
          <w:rFonts w:ascii="Verdana" w:hAnsi="Verdana"/>
          <w:b/>
          <w:iCs/>
          <w:color w:val="000000" w:themeColor="text1"/>
          <w:sz w:val="20"/>
        </w:rPr>
        <w:t>con struttura a nido d’ape</w:t>
      </w:r>
      <w:r w:rsidRPr="00E85A03">
        <w:rPr>
          <w:rFonts w:ascii="Verdana" w:hAnsi="Verdana"/>
          <w:iCs/>
          <w:color w:val="000000" w:themeColor="text1"/>
          <w:sz w:val="20"/>
        </w:rPr>
        <w:t xml:space="preserve"> per </w:t>
      </w:r>
      <w:r w:rsidR="00B44BF1">
        <w:rPr>
          <w:rFonts w:ascii="Verdana" w:hAnsi="Verdana"/>
          <w:iCs/>
          <w:color w:val="000000" w:themeColor="text1"/>
          <w:sz w:val="20"/>
        </w:rPr>
        <w:t>agevolare l’inserimento delle viti</w:t>
      </w:r>
      <w:r w:rsidR="00110C7C">
        <w:rPr>
          <w:rFonts w:ascii="Verdana" w:hAnsi="Verdana"/>
          <w:iCs/>
          <w:color w:val="000000" w:themeColor="text1"/>
          <w:sz w:val="20"/>
        </w:rPr>
        <w:t>;</w:t>
      </w:r>
    </w:p>
    <w:p w14:paraId="2C7B23FC" w14:textId="77777777" w:rsidR="00110C7C" w:rsidRPr="00110C7C" w:rsidRDefault="00110C7C" w:rsidP="00110C7C">
      <w:pPr>
        <w:pStyle w:val="Paragrafoelenco"/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</w:p>
    <w:p w14:paraId="56866DD9" w14:textId="35066ACB" w:rsidR="00110C7C" w:rsidRPr="00110C7C" w:rsidRDefault="004E5A1D" w:rsidP="00110C7C">
      <w:pPr>
        <w:pStyle w:val="Paragrafoelenco"/>
        <w:numPr>
          <w:ilvl w:val="0"/>
          <w:numId w:val="7"/>
        </w:num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 w:rsidRPr="00110C7C">
        <w:rPr>
          <w:rFonts w:ascii="Verdana" w:hAnsi="Verdana"/>
          <w:b/>
          <w:iCs/>
          <w:color w:val="000000" w:themeColor="text1"/>
          <w:sz w:val="20"/>
        </w:rPr>
        <w:t>Possibilità di inserimento frontale</w:t>
      </w:r>
      <w:r w:rsidRPr="00110C7C">
        <w:rPr>
          <w:rFonts w:ascii="Verdana" w:hAnsi="Verdana"/>
          <w:iCs/>
          <w:color w:val="000000" w:themeColor="text1"/>
          <w:sz w:val="20"/>
        </w:rPr>
        <w:t xml:space="preserve">, quando la lastra installata è solo una, tramite fresatura (presenti sul fondo </w:t>
      </w:r>
      <w:r w:rsidR="00110C7C">
        <w:rPr>
          <w:rFonts w:ascii="Verdana" w:hAnsi="Verdana"/>
          <w:iCs/>
          <w:color w:val="000000" w:themeColor="text1"/>
          <w:sz w:val="20"/>
        </w:rPr>
        <w:t>cuspidi</w:t>
      </w:r>
      <w:r w:rsidRPr="00110C7C">
        <w:rPr>
          <w:rFonts w:ascii="Verdana" w:hAnsi="Verdana"/>
          <w:iCs/>
          <w:color w:val="000000" w:themeColor="text1"/>
          <w:sz w:val="20"/>
        </w:rPr>
        <w:t xml:space="preserve"> per centraggio tazza) o realizzazione del foro sfruttando il bordo frontale o </w:t>
      </w:r>
      <w:r w:rsidR="00110C7C">
        <w:rPr>
          <w:rFonts w:ascii="Verdana" w:hAnsi="Verdana"/>
          <w:iCs/>
          <w:color w:val="000000" w:themeColor="text1"/>
          <w:sz w:val="20"/>
        </w:rPr>
        <w:t>posteriore della scatola stessa;</w:t>
      </w:r>
    </w:p>
    <w:p w14:paraId="39384089" w14:textId="77777777" w:rsidR="00110C7C" w:rsidRPr="00110C7C" w:rsidRDefault="00110C7C" w:rsidP="00110C7C">
      <w:pPr>
        <w:autoSpaceDE w:val="0"/>
        <w:jc w:val="both"/>
        <w:rPr>
          <w:rFonts w:ascii="Verdana" w:hAnsi="Verdana"/>
          <w:iCs/>
          <w:color w:val="000000" w:themeColor="text1"/>
          <w:sz w:val="20"/>
        </w:rPr>
      </w:pPr>
    </w:p>
    <w:p w14:paraId="13B72DA5" w14:textId="77777777" w:rsidR="00110C7C" w:rsidRPr="00110C7C" w:rsidRDefault="004E5A1D" w:rsidP="00110C7C">
      <w:pPr>
        <w:pStyle w:val="Paragrafoelenco"/>
        <w:numPr>
          <w:ilvl w:val="0"/>
          <w:numId w:val="7"/>
        </w:num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 w:rsidRPr="00110C7C">
        <w:rPr>
          <w:rFonts w:ascii="Verdana" w:hAnsi="Verdana"/>
          <w:iCs/>
          <w:color w:val="000000" w:themeColor="text1"/>
          <w:sz w:val="20"/>
        </w:rPr>
        <w:lastRenderedPageBreak/>
        <w:t>Predisposizione per l’inserimento dell’</w:t>
      </w:r>
      <w:r w:rsidRPr="00110C7C">
        <w:rPr>
          <w:rFonts w:ascii="Verdana" w:hAnsi="Verdana"/>
          <w:b/>
          <w:iCs/>
          <w:color w:val="000000" w:themeColor="text1"/>
          <w:sz w:val="20"/>
        </w:rPr>
        <w:t xml:space="preserve">accessorio blocca tubo corrugato </w:t>
      </w:r>
      <w:r w:rsidRPr="00110C7C">
        <w:rPr>
          <w:rFonts w:ascii="Verdana" w:hAnsi="Verdana"/>
          <w:iCs/>
          <w:color w:val="000000" w:themeColor="text1"/>
          <w:sz w:val="20"/>
        </w:rPr>
        <w:t>(art. 25BTCG).</w:t>
      </w:r>
    </w:p>
    <w:p w14:paraId="4F9E4C2A" w14:textId="77777777" w:rsidR="00110C7C" w:rsidRPr="00110C7C" w:rsidRDefault="00110C7C" w:rsidP="00110C7C">
      <w:pPr>
        <w:autoSpaceDE w:val="0"/>
        <w:jc w:val="both"/>
        <w:rPr>
          <w:rFonts w:ascii="Verdana" w:hAnsi="Verdana"/>
          <w:iCs/>
          <w:color w:val="000000" w:themeColor="text1"/>
          <w:sz w:val="20"/>
        </w:rPr>
      </w:pPr>
    </w:p>
    <w:p w14:paraId="0A347ECC" w14:textId="6FC1940F" w:rsidR="004E5A1D" w:rsidRPr="00EC70CF" w:rsidRDefault="00110C7C" w:rsidP="004E5A1D">
      <w:pPr>
        <w:pStyle w:val="Paragrafoelenco"/>
        <w:numPr>
          <w:ilvl w:val="0"/>
          <w:numId w:val="7"/>
        </w:numPr>
        <w:suppressAutoHyphens w:val="0"/>
        <w:autoSpaceDE w:val="0"/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iCs/>
          <w:color w:val="000000" w:themeColor="text1"/>
          <w:sz w:val="20"/>
        </w:rPr>
        <w:t>Il fondo della scatola è</w:t>
      </w:r>
      <w:r w:rsidR="004E5A1D" w:rsidRPr="00110C7C">
        <w:rPr>
          <w:rFonts w:ascii="Verdana" w:hAnsi="Verdana"/>
          <w:iCs/>
          <w:color w:val="000000" w:themeColor="text1"/>
          <w:sz w:val="20"/>
        </w:rPr>
        <w:t xml:space="preserve"> </w:t>
      </w:r>
      <w:r w:rsidR="004E5A1D" w:rsidRPr="00110C7C">
        <w:rPr>
          <w:rFonts w:ascii="Verdana" w:hAnsi="Verdana"/>
          <w:b/>
          <w:iCs/>
          <w:color w:val="000000" w:themeColor="text1"/>
          <w:sz w:val="20"/>
        </w:rPr>
        <w:t>IP4X</w:t>
      </w:r>
      <w:r w:rsidR="004E5A1D" w:rsidRPr="00110C7C">
        <w:rPr>
          <w:rFonts w:ascii="Verdana" w:hAnsi="Verdana"/>
          <w:iCs/>
          <w:color w:val="000000" w:themeColor="text1"/>
          <w:sz w:val="20"/>
        </w:rPr>
        <w:t xml:space="preserve"> (</w:t>
      </w:r>
      <w:r>
        <w:rPr>
          <w:rFonts w:ascii="Verdana" w:hAnsi="Verdana"/>
          <w:iCs/>
          <w:color w:val="000000" w:themeColor="text1"/>
          <w:sz w:val="20"/>
        </w:rPr>
        <w:t>senza aperture</w:t>
      </w:r>
      <w:r w:rsidR="004E5A1D" w:rsidRPr="00110C7C">
        <w:rPr>
          <w:rFonts w:ascii="Verdana" w:hAnsi="Verdana"/>
          <w:iCs/>
          <w:color w:val="000000" w:themeColor="text1"/>
          <w:sz w:val="20"/>
        </w:rPr>
        <w:t xml:space="preserve">) </w:t>
      </w:r>
      <w:r w:rsidR="00EC70CF">
        <w:rPr>
          <w:rFonts w:ascii="Verdana" w:hAnsi="Verdana"/>
          <w:iCs/>
          <w:color w:val="000000" w:themeColor="text1"/>
          <w:sz w:val="20"/>
        </w:rPr>
        <w:t>e</w:t>
      </w:r>
      <w:r w:rsidR="004E5A1D" w:rsidRPr="00110C7C">
        <w:rPr>
          <w:rFonts w:ascii="Verdana" w:hAnsi="Verdana"/>
          <w:iCs/>
          <w:color w:val="000000" w:themeColor="text1"/>
          <w:sz w:val="20"/>
        </w:rPr>
        <w:t xml:space="preserve"> rispetta la Norma CEI 64-8 per l’</w:t>
      </w:r>
      <w:r w:rsidR="004E5A1D" w:rsidRPr="002C2685">
        <w:rPr>
          <w:rFonts w:ascii="Verdana" w:hAnsi="Verdana"/>
          <w:b/>
          <w:iCs/>
          <w:color w:val="000000" w:themeColor="text1"/>
          <w:sz w:val="20"/>
        </w:rPr>
        <w:t>installazione in luoghi speciali</w:t>
      </w:r>
      <w:r w:rsidR="004E5A1D" w:rsidRPr="00110C7C">
        <w:rPr>
          <w:rFonts w:ascii="Verdana" w:hAnsi="Verdana"/>
          <w:iCs/>
          <w:color w:val="000000" w:themeColor="text1"/>
          <w:sz w:val="20"/>
        </w:rPr>
        <w:t>.</w:t>
      </w:r>
      <w:r w:rsidR="00EC70CF">
        <w:rPr>
          <w:rFonts w:ascii="Verdana" w:hAnsi="Verdana"/>
          <w:iCs/>
          <w:color w:val="000000" w:themeColor="text1"/>
          <w:sz w:val="20"/>
        </w:rPr>
        <w:t xml:space="preserve"> </w:t>
      </w:r>
      <w:r w:rsidR="00EC70CF" w:rsidRPr="00E85A03">
        <w:rPr>
          <w:rFonts w:ascii="Verdana" w:hAnsi="Verdana"/>
          <w:iCs/>
          <w:color w:val="000000" w:themeColor="text1"/>
          <w:sz w:val="20"/>
        </w:rPr>
        <w:t xml:space="preserve">Permette inoltre di mantenere </w:t>
      </w:r>
      <w:r w:rsidR="00180124">
        <w:rPr>
          <w:rFonts w:ascii="Verdana" w:hAnsi="Verdana"/>
          <w:iCs/>
          <w:color w:val="000000" w:themeColor="text1"/>
          <w:sz w:val="20"/>
        </w:rPr>
        <w:t>o</w:t>
      </w:r>
      <w:r w:rsidR="00EC70CF" w:rsidRPr="00E85A03">
        <w:rPr>
          <w:rFonts w:ascii="Verdana" w:hAnsi="Verdana"/>
          <w:iCs/>
          <w:color w:val="000000" w:themeColor="text1"/>
          <w:sz w:val="20"/>
        </w:rPr>
        <w:t xml:space="preserve"> aumentare l’isolamento della struttura per il risparmio energetico</w:t>
      </w:r>
      <w:r w:rsidR="00EC70CF">
        <w:rPr>
          <w:rFonts w:ascii="Verdana" w:hAnsi="Verdana"/>
          <w:iCs/>
          <w:color w:val="000000" w:themeColor="text1"/>
          <w:sz w:val="20"/>
        </w:rPr>
        <w:t>.</w:t>
      </w:r>
    </w:p>
    <w:p w14:paraId="6CE78DB6" w14:textId="77777777" w:rsidR="004E5A1D" w:rsidRPr="004E5A1D" w:rsidRDefault="004E5A1D" w:rsidP="004E5A1D">
      <w:pPr>
        <w:pStyle w:val="Paragrafoelenco"/>
        <w:ind w:left="142"/>
        <w:rPr>
          <w:rFonts w:ascii="Verdana" w:hAnsi="Verdana"/>
          <w:iCs/>
          <w:color w:val="000000" w:themeColor="text1"/>
          <w:sz w:val="20"/>
        </w:rPr>
      </w:pPr>
    </w:p>
    <w:p w14:paraId="48C27676" w14:textId="1C837C02" w:rsidR="00D652DD" w:rsidRDefault="003B40E5" w:rsidP="00F5576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</w:rPr>
      </w:pPr>
      <w:r>
        <w:rPr>
          <w:b/>
          <w:szCs w:val="20"/>
        </w:rPr>
        <w:t>AVE è</w:t>
      </w:r>
      <w:r w:rsidRPr="005136DE">
        <w:rPr>
          <w:b/>
          <w:szCs w:val="20"/>
        </w:rPr>
        <w:t xml:space="preserve"> la specialista del cartongesso</w:t>
      </w:r>
      <w:r>
        <w:rPr>
          <w:b/>
          <w:szCs w:val="20"/>
        </w:rPr>
        <w:t xml:space="preserve"> </w:t>
      </w:r>
      <w:r w:rsidRPr="007A0D9E">
        <w:rPr>
          <w:szCs w:val="20"/>
        </w:rPr>
        <w:t>a</w:t>
      </w:r>
      <w:r w:rsidRPr="003B40E5">
        <w:rPr>
          <w:szCs w:val="20"/>
        </w:rPr>
        <w:t>nche per quanto riguarda installazioni in situazioni e ambienti particolari:</w:t>
      </w:r>
    </w:p>
    <w:p w14:paraId="54D488FC" w14:textId="77777777" w:rsidR="007A0D9E" w:rsidRPr="007A0D9E" w:rsidRDefault="007A0D9E" w:rsidP="007A0D9E"/>
    <w:p w14:paraId="1BB3F37D" w14:textId="43204F6A" w:rsidR="003D7E2A" w:rsidRDefault="007A0D9E" w:rsidP="003D7E2A">
      <w:pPr>
        <w:pStyle w:val="Paragrafoelenco"/>
        <w:numPr>
          <w:ilvl w:val="0"/>
          <w:numId w:val="4"/>
        </w:numPr>
        <w:autoSpaceDE w:val="0"/>
        <w:jc w:val="both"/>
        <w:rPr>
          <w:rFonts w:ascii="Verdana" w:hAnsi="Verdana"/>
          <w:sz w:val="20"/>
        </w:rPr>
      </w:pPr>
      <w:r w:rsidRPr="007A0D9E">
        <w:rPr>
          <w:rFonts w:ascii="Verdana" w:hAnsi="Verdana"/>
          <w:sz w:val="20"/>
        </w:rPr>
        <w:t>Per garantire l'integrità della parete in c</w:t>
      </w:r>
      <w:r w:rsidR="00FF06D2">
        <w:rPr>
          <w:rFonts w:ascii="Verdana" w:hAnsi="Verdana"/>
          <w:sz w:val="20"/>
        </w:rPr>
        <w:t xml:space="preserve">artongesso </w:t>
      </w:r>
      <w:r w:rsidR="003B22AE">
        <w:rPr>
          <w:rFonts w:ascii="Verdana" w:hAnsi="Verdana"/>
          <w:sz w:val="20"/>
        </w:rPr>
        <w:t xml:space="preserve">dai </w:t>
      </w:r>
      <w:r w:rsidR="003B22AE" w:rsidRPr="0044314D">
        <w:rPr>
          <w:rFonts w:ascii="Verdana" w:hAnsi="Verdana"/>
          <w:b/>
          <w:sz w:val="20"/>
        </w:rPr>
        <w:t xml:space="preserve">rischi </w:t>
      </w:r>
      <w:r w:rsidR="00FF06D2" w:rsidRPr="0044314D">
        <w:rPr>
          <w:rFonts w:ascii="Verdana" w:hAnsi="Verdana"/>
          <w:b/>
          <w:sz w:val="20"/>
        </w:rPr>
        <w:t>d’</w:t>
      </w:r>
      <w:r w:rsidR="003B22AE" w:rsidRPr="0044314D">
        <w:rPr>
          <w:rFonts w:ascii="Verdana" w:hAnsi="Verdana"/>
          <w:b/>
          <w:sz w:val="20"/>
        </w:rPr>
        <w:t>incendio</w:t>
      </w:r>
      <w:r w:rsidR="003B22AE">
        <w:rPr>
          <w:rFonts w:ascii="Verdana" w:hAnsi="Verdana"/>
          <w:sz w:val="20"/>
        </w:rPr>
        <w:t xml:space="preserve"> </w:t>
      </w:r>
      <w:r w:rsidR="00FF06D2">
        <w:rPr>
          <w:rFonts w:ascii="Verdana" w:hAnsi="Verdana"/>
          <w:sz w:val="20"/>
        </w:rPr>
        <w:t>e</w:t>
      </w:r>
      <w:r w:rsidRPr="007A0D9E">
        <w:rPr>
          <w:rFonts w:ascii="Verdana" w:hAnsi="Verdana"/>
          <w:sz w:val="20"/>
        </w:rPr>
        <w:t xml:space="preserve">d evitare che si crei un varco con conseguente passaggio di fiamme e fumo, </w:t>
      </w:r>
      <w:r w:rsidRPr="0044314D">
        <w:rPr>
          <w:rFonts w:ascii="Verdana" w:hAnsi="Verdana"/>
          <w:bCs/>
          <w:sz w:val="20"/>
        </w:rPr>
        <w:t>Ave</w:t>
      </w:r>
      <w:r w:rsidRPr="0044314D">
        <w:rPr>
          <w:rFonts w:ascii="Verdana" w:hAnsi="Verdana"/>
          <w:sz w:val="20"/>
        </w:rPr>
        <w:t xml:space="preserve"> </w:t>
      </w:r>
      <w:r w:rsidRPr="007A0D9E">
        <w:rPr>
          <w:rFonts w:ascii="Verdana" w:hAnsi="Verdana"/>
          <w:sz w:val="20"/>
        </w:rPr>
        <w:t xml:space="preserve">ha realizzato </w:t>
      </w:r>
      <w:r w:rsidRPr="007A0D9E">
        <w:rPr>
          <w:rFonts w:ascii="Verdana" w:hAnsi="Verdana"/>
          <w:b/>
          <w:bCs/>
          <w:sz w:val="20"/>
        </w:rPr>
        <w:t>F-BOX</w:t>
      </w:r>
      <w:r w:rsidRPr="0044314D">
        <w:rPr>
          <w:rFonts w:ascii="Verdana" w:hAnsi="Verdana"/>
          <w:sz w:val="20"/>
        </w:rPr>
        <w:t xml:space="preserve">, </w:t>
      </w:r>
      <w:r w:rsidRPr="0044314D">
        <w:rPr>
          <w:rFonts w:ascii="Verdana" w:hAnsi="Verdana"/>
          <w:bCs/>
          <w:sz w:val="20"/>
        </w:rPr>
        <w:t>il pannello in materiale intumescente a base di grafite</w:t>
      </w:r>
      <w:r w:rsidRPr="0044314D">
        <w:rPr>
          <w:rFonts w:ascii="Verdana" w:hAnsi="Verdana"/>
          <w:sz w:val="20"/>
        </w:rPr>
        <w:t xml:space="preserve">, applicabile alla </w:t>
      </w:r>
      <w:r w:rsidRPr="0044314D">
        <w:rPr>
          <w:rFonts w:ascii="Verdana" w:hAnsi="Verdana"/>
          <w:bCs/>
          <w:sz w:val="20"/>
        </w:rPr>
        <w:t>scatola a tre moduli 253CG</w:t>
      </w:r>
      <w:r w:rsidRPr="007A0D9E">
        <w:rPr>
          <w:rFonts w:ascii="Verdana" w:hAnsi="Verdana"/>
          <w:sz w:val="20"/>
        </w:rPr>
        <w:t>, che garantisce il mantenimento del grado REI 120 (isolamento dell’incendio per 120 minuti).</w:t>
      </w:r>
    </w:p>
    <w:p w14:paraId="2738D6B0" w14:textId="77777777" w:rsidR="008B6628" w:rsidRPr="003D7E2A" w:rsidRDefault="008B6628" w:rsidP="008B6628">
      <w:pPr>
        <w:pStyle w:val="Paragrafoelenco"/>
        <w:autoSpaceDE w:val="0"/>
        <w:jc w:val="both"/>
        <w:rPr>
          <w:rFonts w:ascii="Verdana" w:hAnsi="Verdana"/>
          <w:sz w:val="20"/>
        </w:rPr>
      </w:pPr>
    </w:p>
    <w:p w14:paraId="649FCC0C" w14:textId="77777777" w:rsidR="0044314D" w:rsidRDefault="00FF06D2" w:rsidP="0044314D">
      <w:pPr>
        <w:pStyle w:val="Paragrafoelenco"/>
        <w:numPr>
          <w:ilvl w:val="0"/>
          <w:numId w:val="4"/>
        </w:numPr>
        <w:autoSpaceDE w:val="0"/>
        <w:jc w:val="both"/>
        <w:rPr>
          <w:rFonts w:ascii="Verdana" w:hAnsi="Verdana"/>
          <w:sz w:val="20"/>
        </w:rPr>
      </w:pPr>
      <w:r w:rsidRPr="0044314D">
        <w:rPr>
          <w:rFonts w:ascii="Verdana" w:hAnsi="Verdana"/>
          <w:sz w:val="20"/>
        </w:rPr>
        <w:t xml:space="preserve">Il sistema </w:t>
      </w:r>
      <w:r w:rsidRPr="00FD79E0">
        <w:rPr>
          <w:rFonts w:ascii="Verdana" w:hAnsi="Verdana"/>
          <w:b/>
          <w:sz w:val="20"/>
        </w:rPr>
        <w:t>ECO AVE</w:t>
      </w:r>
      <w:r w:rsidRPr="0044314D">
        <w:rPr>
          <w:rFonts w:ascii="Verdana" w:hAnsi="Verdana"/>
          <w:sz w:val="20"/>
        </w:rPr>
        <w:t xml:space="preserve"> composto da scatole, placche, membrane antivento, guarnizioni interne e tappi antivento consente </w:t>
      </w:r>
      <w:r w:rsidR="0044314D">
        <w:rPr>
          <w:rFonts w:ascii="Verdana" w:hAnsi="Verdana"/>
          <w:sz w:val="20"/>
        </w:rPr>
        <w:t xml:space="preserve">invece </w:t>
      </w:r>
      <w:r w:rsidRPr="0044314D">
        <w:rPr>
          <w:rFonts w:ascii="Verdana" w:hAnsi="Verdana"/>
          <w:sz w:val="20"/>
        </w:rPr>
        <w:t xml:space="preserve">una </w:t>
      </w:r>
      <w:r w:rsidRPr="00FE4DB9">
        <w:rPr>
          <w:rFonts w:ascii="Verdana" w:hAnsi="Verdana"/>
          <w:b/>
          <w:sz w:val="20"/>
        </w:rPr>
        <w:t>riduzione della dissipazione termica</w:t>
      </w:r>
      <w:r w:rsidRPr="0044314D">
        <w:rPr>
          <w:rFonts w:ascii="Verdana" w:hAnsi="Verdana"/>
          <w:sz w:val="20"/>
        </w:rPr>
        <w:t xml:space="preserve"> e del passaggio di rumore che si verificano attraverso i fori realizzati nelle pareti, in corrispondenza di interruttori e prese elettriche.</w:t>
      </w:r>
    </w:p>
    <w:p w14:paraId="561917D4" w14:textId="77777777" w:rsidR="003D7E2A" w:rsidRDefault="003D7E2A" w:rsidP="003D7E2A">
      <w:pPr>
        <w:pStyle w:val="Paragrafoelenco"/>
        <w:autoSpaceDE w:val="0"/>
        <w:jc w:val="both"/>
        <w:rPr>
          <w:rFonts w:ascii="Verdana" w:hAnsi="Verdana"/>
          <w:sz w:val="20"/>
        </w:rPr>
      </w:pPr>
    </w:p>
    <w:p w14:paraId="4D330D90" w14:textId="368250B1" w:rsidR="0044314D" w:rsidRPr="0044314D" w:rsidRDefault="0044314D" w:rsidP="0044314D">
      <w:pPr>
        <w:pStyle w:val="Paragrafoelenco"/>
        <w:numPr>
          <w:ilvl w:val="0"/>
          <w:numId w:val="4"/>
        </w:numPr>
        <w:autoSpaceDE w:val="0"/>
        <w:jc w:val="both"/>
        <w:rPr>
          <w:rFonts w:ascii="Verdana" w:hAnsi="Verdana"/>
          <w:sz w:val="20"/>
        </w:rPr>
      </w:pPr>
      <w:r w:rsidRPr="00FD79E0">
        <w:rPr>
          <w:rFonts w:ascii="Verdana" w:hAnsi="Verdana"/>
          <w:sz w:val="20"/>
        </w:rPr>
        <w:t xml:space="preserve">AVE ha </w:t>
      </w:r>
      <w:r w:rsidR="0033445F">
        <w:rPr>
          <w:rFonts w:ascii="Verdana" w:hAnsi="Verdana"/>
          <w:sz w:val="20"/>
        </w:rPr>
        <w:t xml:space="preserve">inoltre </w:t>
      </w:r>
      <w:r w:rsidRPr="00FD79E0">
        <w:rPr>
          <w:rFonts w:ascii="Verdana" w:hAnsi="Verdana"/>
          <w:sz w:val="20"/>
        </w:rPr>
        <w:t xml:space="preserve">brevettato due </w:t>
      </w:r>
      <w:r w:rsidRPr="00FE4DB9">
        <w:rPr>
          <w:rFonts w:ascii="Verdana" w:hAnsi="Verdana"/>
          <w:b/>
          <w:sz w:val="20"/>
        </w:rPr>
        <w:t>speciali</w:t>
      </w:r>
      <w:r w:rsidR="00D112DC" w:rsidRPr="00FE4DB9">
        <w:rPr>
          <w:rFonts w:ascii="Verdana" w:hAnsi="Verdana"/>
          <w:b/>
          <w:sz w:val="20"/>
        </w:rPr>
        <w:t xml:space="preserve"> scatole</w:t>
      </w:r>
      <w:r w:rsidRPr="00FE4DB9">
        <w:rPr>
          <w:rFonts w:ascii="Verdana" w:hAnsi="Verdana"/>
          <w:b/>
          <w:sz w:val="20"/>
        </w:rPr>
        <w:t xml:space="preserve"> da incasso</w:t>
      </w:r>
      <w:r w:rsidRPr="00FD79E0">
        <w:rPr>
          <w:rFonts w:ascii="Verdana" w:hAnsi="Verdana"/>
          <w:sz w:val="20"/>
        </w:rPr>
        <w:t xml:space="preserve"> per pareti in cartongesso che permettono di far aderire perfettamente le placche delle serie civili AVE con la parete ottenendo un effetto finale completamente a </w:t>
      </w:r>
      <w:r w:rsidRPr="00FD79E0">
        <w:rPr>
          <w:rFonts w:ascii="Verdana" w:hAnsi="Verdana"/>
          <w:b/>
          <w:sz w:val="20"/>
        </w:rPr>
        <w:t>filo-muro</w:t>
      </w:r>
      <w:r w:rsidRPr="00FD79E0">
        <w:rPr>
          <w:rFonts w:ascii="Verdana" w:hAnsi="Verdana"/>
          <w:sz w:val="20"/>
        </w:rPr>
        <w:t>. Una soluzione di alto livello per ambienti ricercati in cui ogni dettaglio deve essere curato.</w:t>
      </w:r>
    </w:p>
    <w:p w14:paraId="0908688A" w14:textId="77777777" w:rsidR="0044314D" w:rsidRDefault="0044314D" w:rsidP="0044314D">
      <w:pPr>
        <w:autoSpaceDE w:val="0"/>
        <w:jc w:val="both"/>
        <w:rPr>
          <w:rFonts w:ascii="Verdana" w:hAnsi="Verdana"/>
          <w:sz w:val="20"/>
        </w:rPr>
      </w:pPr>
    </w:p>
    <w:p w14:paraId="0FB9D076" w14:textId="77777777" w:rsidR="0033445F" w:rsidRDefault="00FD79E0" w:rsidP="0044314D">
      <w:pPr>
        <w:autoSpaceDE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Grazie all’ampiezza della gamma di scatole porta frutto, alle loro dotazioni tecniche, ai sistemi installativi e alle </w:t>
      </w:r>
      <w:r w:rsidR="00C55855">
        <w:rPr>
          <w:rFonts w:ascii="Verdana" w:hAnsi="Verdana"/>
          <w:sz w:val="20"/>
        </w:rPr>
        <w:t xml:space="preserve">diverse </w:t>
      </w:r>
      <w:r>
        <w:rPr>
          <w:rFonts w:ascii="Verdana" w:hAnsi="Verdana"/>
          <w:sz w:val="20"/>
        </w:rPr>
        <w:t xml:space="preserve">soluzioni </w:t>
      </w:r>
      <w:r w:rsidR="00C55855">
        <w:rPr>
          <w:rFonts w:ascii="Verdana" w:hAnsi="Verdana"/>
          <w:sz w:val="20"/>
        </w:rPr>
        <w:t>impiantistiche proposte</w:t>
      </w:r>
      <w:r>
        <w:rPr>
          <w:rFonts w:ascii="Verdana" w:hAnsi="Verdana"/>
          <w:sz w:val="20"/>
        </w:rPr>
        <w:t xml:space="preserve">, </w:t>
      </w:r>
      <w:r w:rsidR="00C55855">
        <w:rPr>
          <w:rFonts w:ascii="Verdana" w:hAnsi="Verdana"/>
          <w:sz w:val="20"/>
        </w:rPr>
        <w:t xml:space="preserve">AVE si presenta </w:t>
      </w:r>
      <w:r w:rsidR="00D112DC">
        <w:rPr>
          <w:rFonts w:ascii="Verdana" w:hAnsi="Verdana"/>
          <w:sz w:val="20"/>
        </w:rPr>
        <w:t xml:space="preserve">oggi </w:t>
      </w:r>
      <w:r w:rsidR="00C55855">
        <w:rPr>
          <w:rFonts w:ascii="Verdana" w:hAnsi="Verdana"/>
          <w:sz w:val="20"/>
        </w:rPr>
        <w:t xml:space="preserve">come </w:t>
      </w:r>
      <w:r w:rsidR="00D112DC">
        <w:rPr>
          <w:rFonts w:ascii="Verdana" w:hAnsi="Verdana"/>
          <w:sz w:val="20"/>
        </w:rPr>
        <w:t xml:space="preserve">una realtà </w:t>
      </w:r>
      <w:r w:rsidR="00D112DC" w:rsidRPr="00D112DC">
        <w:rPr>
          <w:rFonts w:ascii="Verdana" w:hAnsi="Verdana"/>
          <w:b/>
          <w:sz w:val="20"/>
        </w:rPr>
        <w:t>leader nel settore del cartongesso</w:t>
      </w:r>
      <w:r w:rsidR="00C55855">
        <w:rPr>
          <w:rFonts w:ascii="Verdana" w:hAnsi="Verdana"/>
          <w:sz w:val="20"/>
        </w:rPr>
        <w:t>, a cui sempre più installatori si accostano con fiducia.</w:t>
      </w:r>
      <w:r w:rsidR="0033445F">
        <w:rPr>
          <w:rFonts w:ascii="Verdana" w:hAnsi="Verdana"/>
          <w:sz w:val="20"/>
        </w:rPr>
        <w:t xml:space="preserve"> </w:t>
      </w:r>
    </w:p>
    <w:p w14:paraId="3131F3FA" w14:textId="77777777" w:rsidR="0033445F" w:rsidRDefault="0033445F" w:rsidP="0044314D">
      <w:pPr>
        <w:autoSpaceDE w:val="0"/>
        <w:jc w:val="both"/>
        <w:rPr>
          <w:rFonts w:ascii="Verdana" w:hAnsi="Verdana"/>
          <w:sz w:val="20"/>
        </w:rPr>
      </w:pPr>
    </w:p>
    <w:p w14:paraId="6783D262" w14:textId="667F000E" w:rsidR="00C55855" w:rsidRDefault="0033445F" w:rsidP="0044314D">
      <w:pPr>
        <w:autoSpaceDE w:val="0"/>
        <w:jc w:val="both"/>
        <w:rPr>
          <w:rFonts w:ascii="Verdana" w:hAnsi="Verdana"/>
          <w:sz w:val="20"/>
        </w:rPr>
      </w:pPr>
      <w:r w:rsidRPr="00D97156">
        <w:rPr>
          <w:rFonts w:ascii="Verdana" w:hAnsi="Verdana"/>
          <w:b/>
          <w:sz w:val="20"/>
        </w:rPr>
        <w:t>Scegli AVE, la specialista del cartongesso</w:t>
      </w:r>
      <w:r>
        <w:rPr>
          <w:rFonts w:ascii="Verdana" w:hAnsi="Verdana"/>
          <w:sz w:val="20"/>
        </w:rPr>
        <w:t>.</w:t>
      </w:r>
    </w:p>
    <w:p w14:paraId="37E42A64" w14:textId="77777777" w:rsidR="00C55855" w:rsidRDefault="00C55855" w:rsidP="0044314D">
      <w:pPr>
        <w:autoSpaceDE w:val="0"/>
        <w:jc w:val="both"/>
        <w:rPr>
          <w:rFonts w:ascii="Verdana" w:hAnsi="Verdana"/>
          <w:sz w:val="20"/>
        </w:rPr>
      </w:pPr>
    </w:p>
    <w:p w14:paraId="3EC23653" w14:textId="77777777" w:rsidR="00C55855" w:rsidRDefault="00C55855" w:rsidP="0044314D">
      <w:pPr>
        <w:autoSpaceDE w:val="0"/>
        <w:jc w:val="both"/>
        <w:rPr>
          <w:rFonts w:ascii="Verdana" w:hAnsi="Verdana"/>
          <w:sz w:val="20"/>
        </w:rPr>
      </w:pPr>
    </w:p>
    <w:p w14:paraId="3BAAD27D" w14:textId="6F3C0E91" w:rsidR="00C55855" w:rsidRDefault="00C55855" w:rsidP="0044314D">
      <w:pPr>
        <w:autoSpaceDE w:val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Rezzato, </w:t>
      </w:r>
      <w:r w:rsidR="006817C4">
        <w:rPr>
          <w:rFonts w:ascii="Verdana" w:hAnsi="Verdana"/>
          <w:sz w:val="20"/>
        </w:rPr>
        <w:t>18</w:t>
      </w:r>
      <w:r>
        <w:rPr>
          <w:rFonts w:ascii="Verdana" w:hAnsi="Verdana"/>
          <w:sz w:val="20"/>
        </w:rPr>
        <w:t xml:space="preserve"> </w:t>
      </w:r>
      <w:r w:rsidR="006817C4">
        <w:rPr>
          <w:rFonts w:ascii="Verdana" w:hAnsi="Verdana"/>
          <w:sz w:val="20"/>
        </w:rPr>
        <w:t>ottobre</w:t>
      </w:r>
      <w:r>
        <w:rPr>
          <w:rFonts w:ascii="Verdana" w:hAnsi="Verdana"/>
          <w:sz w:val="20"/>
        </w:rPr>
        <w:t xml:space="preserve"> 2017</w:t>
      </w:r>
    </w:p>
    <w:p w14:paraId="1EF24102" w14:textId="77777777" w:rsidR="00C55855" w:rsidRPr="00C55855" w:rsidRDefault="00C55855" w:rsidP="0044314D">
      <w:pPr>
        <w:autoSpaceDE w:val="0"/>
        <w:jc w:val="both"/>
        <w:rPr>
          <w:rFonts w:ascii="Verdana" w:hAnsi="Verdana"/>
          <w:b/>
          <w:sz w:val="20"/>
        </w:rPr>
      </w:pPr>
    </w:p>
    <w:p w14:paraId="02FC9A30" w14:textId="77777777" w:rsidR="00C55855" w:rsidRPr="00C55855" w:rsidRDefault="00C55855" w:rsidP="0044314D">
      <w:pPr>
        <w:autoSpaceDE w:val="0"/>
        <w:jc w:val="both"/>
        <w:rPr>
          <w:rFonts w:ascii="Verdana" w:hAnsi="Verdana"/>
          <w:b/>
          <w:sz w:val="20"/>
        </w:rPr>
      </w:pPr>
    </w:p>
    <w:p w14:paraId="16824903" w14:textId="3B2E9E06" w:rsidR="004022A5" w:rsidRPr="00C55855" w:rsidRDefault="00C55855" w:rsidP="00C55855">
      <w:pPr>
        <w:autoSpaceDE w:val="0"/>
        <w:jc w:val="center"/>
        <w:rPr>
          <w:rFonts w:ascii="Verdana" w:hAnsi="Verdana"/>
          <w:b/>
          <w:sz w:val="20"/>
        </w:rPr>
      </w:pPr>
      <w:r w:rsidRPr="00C55855">
        <w:rPr>
          <w:rFonts w:ascii="Verdana" w:hAnsi="Verdana"/>
          <w:b/>
          <w:sz w:val="20"/>
        </w:rPr>
        <w:t>www.ave.it</w:t>
      </w:r>
    </w:p>
    <w:sectPr w:rsidR="004022A5" w:rsidRPr="00C55855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F2607" w14:textId="77777777" w:rsidR="003C6247" w:rsidRDefault="003C6247" w:rsidP="00BD1C27">
      <w:r>
        <w:separator/>
      </w:r>
    </w:p>
  </w:endnote>
  <w:endnote w:type="continuationSeparator" w:id="0">
    <w:p w14:paraId="3D83192C" w14:textId="77777777" w:rsidR="003C6247" w:rsidRDefault="003C624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B337C" w14:textId="77777777" w:rsidR="003C6247" w:rsidRDefault="003C6247" w:rsidP="00BD1C27">
      <w:r>
        <w:separator/>
      </w:r>
    </w:p>
  </w:footnote>
  <w:footnote w:type="continuationSeparator" w:id="0">
    <w:p w14:paraId="352A6C84" w14:textId="77777777" w:rsidR="003C6247" w:rsidRDefault="003C624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918A3"/>
    <w:multiLevelType w:val="hybridMultilevel"/>
    <w:tmpl w:val="D4067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41B5701B"/>
    <w:multiLevelType w:val="hybridMultilevel"/>
    <w:tmpl w:val="2AC081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5503"/>
    <w:rsid w:val="000A072E"/>
    <w:rsid w:val="000A1B3C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11FA"/>
    <w:rsid w:val="000D1B1C"/>
    <w:rsid w:val="000D2BF8"/>
    <w:rsid w:val="000D3D8A"/>
    <w:rsid w:val="000D60DF"/>
    <w:rsid w:val="000E5447"/>
    <w:rsid w:val="000E6AA8"/>
    <w:rsid w:val="000F01A8"/>
    <w:rsid w:val="000F2320"/>
    <w:rsid w:val="000F5855"/>
    <w:rsid w:val="000F5A83"/>
    <w:rsid w:val="00107928"/>
    <w:rsid w:val="001104E8"/>
    <w:rsid w:val="00110C7C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650E"/>
    <w:rsid w:val="0012772F"/>
    <w:rsid w:val="00127ACF"/>
    <w:rsid w:val="00127D1F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281D"/>
    <w:rsid w:val="001766B1"/>
    <w:rsid w:val="00180124"/>
    <w:rsid w:val="00183B01"/>
    <w:rsid w:val="0018585C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5F5"/>
    <w:rsid w:val="001B39DC"/>
    <w:rsid w:val="001B3D0F"/>
    <w:rsid w:val="001B7D1D"/>
    <w:rsid w:val="001C17F6"/>
    <w:rsid w:val="001C1C8C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4B66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2685"/>
    <w:rsid w:val="002C4485"/>
    <w:rsid w:val="002C72DD"/>
    <w:rsid w:val="002C7926"/>
    <w:rsid w:val="002C7FC8"/>
    <w:rsid w:val="002D0FE5"/>
    <w:rsid w:val="002D2B3C"/>
    <w:rsid w:val="002D4219"/>
    <w:rsid w:val="002D4CA2"/>
    <w:rsid w:val="002D58D2"/>
    <w:rsid w:val="002D66B5"/>
    <w:rsid w:val="002D671D"/>
    <w:rsid w:val="002E066C"/>
    <w:rsid w:val="002E0B8B"/>
    <w:rsid w:val="002E1248"/>
    <w:rsid w:val="002E19E3"/>
    <w:rsid w:val="002E20B3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45F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247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314D"/>
    <w:rsid w:val="00444DBC"/>
    <w:rsid w:val="004502A5"/>
    <w:rsid w:val="0045108D"/>
    <w:rsid w:val="004531D3"/>
    <w:rsid w:val="00453266"/>
    <w:rsid w:val="004534D6"/>
    <w:rsid w:val="0045580C"/>
    <w:rsid w:val="00455E1D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77FF1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71FC"/>
    <w:rsid w:val="004D737B"/>
    <w:rsid w:val="004E4495"/>
    <w:rsid w:val="004E5A1D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BE3"/>
    <w:rsid w:val="005A4349"/>
    <w:rsid w:val="005A6185"/>
    <w:rsid w:val="005B0214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067D8"/>
    <w:rsid w:val="00610776"/>
    <w:rsid w:val="006109C2"/>
    <w:rsid w:val="00610EE0"/>
    <w:rsid w:val="006110D0"/>
    <w:rsid w:val="006142C7"/>
    <w:rsid w:val="006214A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17C4"/>
    <w:rsid w:val="00684CAF"/>
    <w:rsid w:val="00684DC7"/>
    <w:rsid w:val="00685FB4"/>
    <w:rsid w:val="006875C6"/>
    <w:rsid w:val="00692523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7A3E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301E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13B48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7C6"/>
    <w:rsid w:val="00867E43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3F6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B6628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D5E9C"/>
    <w:rsid w:val="009E0A06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1D23"/>
    <w:rsid w:val="00AB3421"/>
    <w:rsid w:val="00AB46C7"/>
    <w:rsid w:val="00AB51E2"/>
    <w:rsid w:val="00AB60F0"/>
    <w:rsid w:val="00AB6EC9"/>
    <w:rsid w:val="00AC059A"/>
    <w:rsid w:val="00AC37CF"/>
    <w:rsid w:val="00AC5B57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16E0A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BF1"/>
    <w:rsid w:val="00B469B5"/>
    <w:rsid w:val="00B47232"/>
    <w:rsid w:val="00B47682"/>
    <w:rsid w:val="00B52609"/>
    <w:rsid w:val="00B52CE2"/>
    <w:rsid w:val="00B53FD1"/>
    <w:rsid w:val="00B63FE2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2ECD"/>
    <w:rsid w:val="00B9340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50CF"/>
    <w:rsid w:val="00BD7EE2"/>
    <w:rsid w:val="00BE1878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23FE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4A3D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C70CF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1BF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D79E0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6493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oo.gl/2SoJ7Z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AF5EB-5BD9-AE42-BFB4-9A9055B9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2017-10-24T07:30:00Z</dcterms:created>
  <dcterms:modified xsi:type="dcterms:W3CDTF">2017-10-24T07:30:00Z</dcterms:modified>
  <cp:category/>
</cp:coreProperties>
</file>