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B6699" w14:textId="77777777" w:rsidR="008424C5" w:rsidRDefault="008424C5">
      <w:pPr>
        <w:jc w:val="center"/>
        <w:rPr>
          <w:rFonts w:ascii="Verdana" w:hAnsi="Verdana"/>
          <w:b/>
          <w:bCs/>
          <w:sz w:val="28"/>
          <w:szCs w:val="28"/>
          <w:shd w:val="clear" w:color="auto" w:fill="FFFFFF"/>
        </w:rPr>
      </w:pPr>
    </w:p>
    <w:p w14:paraId="705BDE8F" w14:textId="77777777" w:rsidR="003F449F" w:rsidRDefault="003F449F">
      <w:pPr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shd w:val="clear" w:color="auto" w:fill="FFFFFF"/>
        </w:rPr>
        <w:t>L’esclusiva suite Torre di Maiano ha scelto AVE</w:t>
      </w:r>
    </w:p>
    <w:p w14:paraId="0F761222" w14:textId="77777777" w:rsidR="003F449F" w:rsidRDefault="003F449F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3FA25155" w14:textId="77777777" w:rsidR="003F449F" w:rsidRDefault="003F449F">
      <w:pPr>
        <w:jc w:val="center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AVE, grazie al suo raffinato mix di design e tecnologia, porta la sua firma all’interno di una struttura d’eccellenza, un progetto di rivalutazione nato dall’inventiva del celebre architetto Simone Micheli.</w:t>
      </w:r>
    </w:p>
    <w:p w14:paraId="5116FF72" w14:textId="77777777" w:rsidR="003F449F" w:rsidRDefault="003F449F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7A52A2E2" w14:textId="77777777" w:rsidR="003F449F" w:rsidRDefault="003F449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Nell’entroterra toscano esistono spazi incantati, </w:t>
      </w:r>
      <w:r>
        <w:rPr>
          <w:rFonts w:ascii="Verdana" w:hAnsi="Verdana"/>
          <w:b/>
          <w:bCs/>
          <w:sz w:val="20"/>
          <w:szCs w:val="20"/>
        </w:rPr>
        <w:t>capolavori naturali ed architettonici</w:t>
      </w:r>
      <w:r>
        <w:rPr>
          <w:rFonts w:ascii="Verdana" w:hAnsi="Verdana"/>
          <w:sz w:val="20"/>
          <w:szCs w:val="20"/>
        </w:rPr>
        <w:t xml:space="preserve">, arricchiti da un passato straordinario. Vedute fuori dal tempo che hanno l’intrinseca capacità di suscitare emozioni, come quei luoghi arroccati sulle colline </w:t>
      </w:r>
      <w:r>
        <w:rPr>
          <w:rFonts w:ascii="Verdana" w:hAnsi="Verdana"/>
          <w:b/>
          <w:bCs/>
          <w:sz w:val="20"/>
          <w:szCs w:val="20"/>
        </w:rPr>
        <w:t>tra Fiesole e Firenze</w:t>
      </w:r>
      <w:r>
        <w:rPr>
          <w:rFonts w:ascii="Verdana" w:hAnsi="Verdana"/>
          <w:sz w:val="20"/>
          <w:szCs w:val="20"/>
        </w:rPr>
        <w:t xml:space="preserve">. Gli stessi luoghi che, secoli addietro, hanno accolto figure del calibro di </w:t>
      </w:r>
      <w:r>
        <w:rPr>
          <w:rFonts w:ascii="Verdana" w:hAnsi="Verdana"/>
          <w:b/>
          <w:bCs/>
          <w:sz w:val="20"/>
          <w:szCs w:val="20"/>
        </w:rPr>
        <w:t>Leonardo Da Vinci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b/>
          <w:bCs/>
          <w:sz w:val="20"/>
          <w:szCs w:val="20"/>
        </w:rPr>
        <w:t>Michelangelo</w:t>
      </w:r>
      <w:r>
        <w:rPr>
          <w:rFonts w:ascii="Verdana" w:hAnsi="Verdana"/>
          <w:sz w:val="20"/>
          <w:szCs w:val="20"/>
        </w:rPr>
        <w:t xml:space="preserve">, il </w:t>
      </w:r>
      <w:r>
        <w:rPr>
          <w:rFonts w:ascii="Verdana" w:hAnsi="Verdana"/>
          <w:b/>
          <w:bCs/>
          <w:sz w:val="20"/>
          <w:szCs w:val="20"/>
        </w:rPr>
        <w:t>Vasari</w:t>
      </w:r>
      <w:r>
        <w:rPr>
          <w:rFonts w:ascii="Verdana" w:hAnsi="Verdana"/>
          <w:sz w:val="20"/>
          <w:szCs w:val="20"/>
        </w:rPr>
        <w:t xml:space="preserve"> e </w:t>
      </w:r>
      <w:r>
        <w:rPr>
          <w:rFonts w:ascii="Verdana" w:hAnsi="Verdana"/>
          <w:b/>
          <w:bCs/>
          <w:sz w:val="20"/>
          <w:szCs w:val="20"/>
        </w:rPr>
        <w:t>Lorenzo il Magnifico</w:t>
      </w:r>
      <w:r>
        <w:rPr>
          <w:rFonts w:ascii="Verdana" w:hAnsi="Verdana"/>
          <w:sz w:val="20"/>
          <w:szCs w:val="20"/>
        </w:rPr>
        <w:t xml:space="preserve">. Luoghi suggestivi in cui, fin dal 1400, ha posto le sue origini la Fattoria di Maiano e che, nel XIX secolo, hanno attirato un facoltoso rampollo di origini londinesi, noto Sir John </w:t>
      </w:r>
      <w:proofErr w:type="spellStart"/>
      <w:r>
        <w:rPr>
          <w:rFonts w:ascii="Verdana" w:hAnsi="Verdana"/>
          <w:sz w:val="20"/>
          <w:szCs w:val="20"/>
        </w:rPr>
        <w:t>Temple</w:t>
      </w:r>
      <w:proofErr w:type="spellEnd"/>
      <w:r>
        <w:rPr>
          <w:rFonts w:ascii="Verdana" w:hAnsi="Verdana"/>
          <w:sz w:val="20"/>
          <w:szCs w:val="20"/>
        </w:rPr>
        <w:t xml:space="preserve"> Leader. Costui si adoperò per la rivalutazione delle architetture preesistenti e, per sua volontà, tra il 1870 ed il 1894, venne eretta la </w:t>
      </w:r>
      <w:r>
        <w:rPr>
          <w:rFonts w:ascii="Verdana" w:hAnsi="Verdana"/>
          <w:b/>
          <w:bCs/>
          <w:sz w:val="20"/>
          <w:szCs w:val="20"/>
        </w:rPr>
        <w:t>Torre di Maiano</w:t>
      </w:r>
      <w:r>
        <w:rPr>
          <w:rFonts w:ascii="Verdana" w:hAnsi="Verdana"/>
          <w:sz w:val="20"/>
          <w:szCs w:val="20"/>
        </w:rPr>
        <w:t xml:space="preserve">, una struttura di pietra in </w:t>
      </w:r>
      <w:r>
        <w:rPr>
          <w:rFonts w:ascii="Verdana" w:hAnsi="Verdana"/>
          <w:b/>
          <w:bCs/>
          <w:sz w:val="20"/>
          <w:szCs w:val="20"/>
        </w:rPr>
        <w:t>stile neogotico</w:t>
      </w:r>
      <w:r>
        <w:rPr>
          <w:rFonts w:ascii="Verdana" w:hAnsi="Verdana"/>
          <w:sz w:val="20"/>
          <w:szCs w:val="20"/>
        </w:rPr>
        <w:t xml:space="preserve"> rimasta per lungo tempo un </w:t>
      </w:r>
      <w:r>
        <w:rPr>
          <w:rFonts w:ascii="Verdana" w:hAnsi="Verdana"/>
          <w:b/>
          <w:bCs/>
          <w:sz w:val="20"/>
          <w:szCs w:val="20"/>
        </w:rPr>
        <w:t>luogo segreto</w:t>
      </w:r>
      <w:r>
        <w:rPr>
          <w:rFonts w:ascii="Verdana" w:hAnsi="Verdana"/>
          <w:sz w:val="20"/>
          <w:szCs w:val="20"/>
        </w:rPr>
        <w:t xml:space="preserve">, nascosto, difficile da visitare, ma elemento indispensabile, simbolo del panorama visivo di queste zone. Un polo attrattivo di indubbia importanza, abbandonato all’incedere del tempo, che oggi rivive di una nuova bellezza. </w:t>
      </w:r>
    </w:p>
    <w:p w14:paraId="4F3FBC93" w14:textId="77777777" w:rsidR="003F449F" w:rsidRDefault="003F449F">
      <w:pPr>
        <w:shd w:val="clear" w:color="auto" w:fill="FFFFFF"/>
        <w:jc w:val="both"/>
        <w:rPr>
          <w:rFonts w:ascii="Verdana" w:eastAsia="Verdana" w:hAnsi="Verdana" w:cs="Verdana"/>
          <w:sz w:val="20"/>
          <w:szCs w:val="20"/>
        </w:rPr>
      </w:pPr>
    </w:p>
    <w:p w14:paraId="5B3232A3" w14:textId="0ED5ABEB" w:rsidR="003F449F" w:rsidRDefault="003F449F">
      <w:pPr>
        <w:shd w:val="clear" w:color="auto" w:fill="FFFFFF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Grazie alla fusione degli intenti e dalla commistione delle visioni dell’</w:t>
      </w:r>
      <w:r>
        <w:rPr>
          <w:rFonts w:ascii="Verdana" w:hAnsi="Verdana"/>
          <w:b/>
          <w:bCs/>
          <w:sz w:val="20"/>
          <w:szCs w:val="20"/>
        </w:rPr>
        <w:t xml:space="preserve">architetto Simone Micheli </w:t>
      </w:r>
      <w:r>
        <w:rPr>
          <w:rFonts w:ascii="Verdana" w:hAnsi="Verdana"/>
          <w:sz w:val="20"/>
          <w:szCs w:val="20"/>
        </w:rPr>
        <w:t xml:space="preserve">e del Conte </w:t>
      </w:r>
      <w:proofErr w:type="spellStart"/>
      <w:r>
        <w:rPr>
          <w:rFonts w:ascii="Verdana" w:hAnsi="Verdana"/>
          <w:sz w:val="20"/>
          <w:szCs w:val="20"/>
        </w:rPr>
        <w:t>Miari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Fulcis</w:t>
      </w:r>
      <w:proofErr w:type="spellEnd"/>
      <w:r>
        <w:rPr>
          <w:rFonts w:ascii="Verdana" w:hAnsi="Verdana"/>
          <w:sz w:val="20"/>
          <w:szCs w:val="20"/>
        </w:rPr>
        <w:t>, proprietario della Fattoria, nacque l’idea di trasformare questo segreto luogo di incontro in un’</w:t>
      </w:r>
      <w:r>
        <w:rPr>
          <w:rFonts w:ascii="Verdana" w:hAnsi="Verdana"/>
          <w:b/>
          <w:bCs/>
          <w:sz w:val="20"/>
          <w:szCs w:val="20"/>
        </w:rPr>
        <w:t>elegantissima suite</w:t>
      </w:r>
      <w:r>
        <w:rPr>
          <w:rFonts w:ascii="Verdana" w:hAnsi="Verdana"/>
          <w:sz w:val="20"/>
          <w:szCs w:val="20"/>
        </w:rPr>
        <w:t xml:space="preserve">. Il progetto, denominato </w:t>
      </w:r>
      <w:r>
        <w:rPr>
          <w:rFonts w:ascii="Verdana" w:hAnsi="Verdana"/>
          <w:b/>
          <w:bCs/>
          <w:sz w:val="20"/>
          <w:szCs w:val="20"/>
        </w:rPr>
        <w:t>BIG DREAM IN A LITTLE TOWER</w:t>
      </w:r>
      <w:r>
        <w:rPr>
          <w:rFonts w:ascii="Verdana" w:hAnsi="Verdana"/>
          <w:sz w:val="20"/>
          <w:szCs w:val="20"/>
        </w:rPr>
        <w:t xml:space="preserve">, fu presentato durate la Milano Design Week 2015 assumendo i tratti di una mostra virtuale che oggi prende forma concreta. </w:t>
      </w:r>
      <w:r>
        <w:rPr>
          <w:rFonts w:ascii="Verdana" w:hAnsi="Verdana"/>
          <w:b/>
          <w:bCs/>
          <w:sz w:val="20"/>
          <w:szCs w:val="20"/>
        </w:rPr>
        <w:t>Simone Micheli firma gli interni della Torre di Maiano trasformandola in un’innovativa suite di lusso</w:t>
      </w:r>
      <w:r>
        <w:rPr>
          <w:rFonts w:ascii="Verdana" w:hAnsi="Verdana"/>
          <w:sz w:val="20"/>
          <w:szCs w:val="20"/>
        </w:rPr>
        <w:t xml:space="preserve"> su quattro livelli. La tensione verso l’alto disegna geometrie nuove: passato, presente e futuro s’incrociano. </w:t>
      </w:r>
    </w:p>
    <w:p w14:paraId="2FCD6BE3" w14:textId="77777777" w:rsidR="003F449F" w:rsidRDefault="003F449F">
      <w:pPr>
        <w:shd w:val="clear" w:color="auto" w:fill="FFFFFF"/>
        <w:jc w:val="both"/>
        <w:rPr>
          <w:rFonts w:ascii="Verdana" w:eastAsia="Verdana" w:hAnsi="Verdana" w:cs="Verdana"/>
          <w:sz w:val="20"/>
          <w:szCs w:val="20"/>
        </w:rPr>
      </w:pPr>
    </w:p>
    <w:p w14:paraId="76B0A0AE" w14:textId="77777777" w:rsidR="003F449F" w:rsidRDefault="003F449F">
      <w:pPr>
        <w:widowControl w:val="0"/>
        <w:spacing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Particolare attenzione è stata dedicata al</w:t>
      </w:r>
      <w:r>
        <w:rPr>
          <w:rFonts w:ascii="Verdana" w:hAnsi="Verdana"/>
          <w:b/>
          <w:bCs/>
          <w:sz w:val="20"/>
          <w:szCs w:val="20"/>
        </w:rPr>
        <w:t xml:space="preserve"> progetto d’illuminotecnica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b/>
          <w:bCs/>
          <w:sz w:val="20"/>
          <w:szCs w:val="20"/>
        </w:rPr>
        <w:t>Simone Micheli ha selezionato i prodotti AVE</w:t>
      </w:r>
      <w:r>
        <w:rPr>
          <w:rFonts w:ascii="Verdana" w:hAnsi="Verdana"/>
          <w:sz w:val="20"/>
          <w:szCs w:val="20"/>
        </w:rPr>
        <w:t xml:space="preserve"> per regalare un contatto unico con la luce. L’innovativa tecnologia a sfioro dei</w:t>
      </w:r>
      <w:r>
        <w:rPr>
          <w:rFonts w:ascii="Verdana" w:hAnsi="Verdana"/>
          <w:b/>
          <w:bCs/>
          <w:sz w:val="20"/>
          <w:szCs w:val="20"/>
        </w:rPr>
        <w:t xml:space="preserve"> comandi Ave </w:t>
      </w:r>
      <w:proofErr w:type="spellStart"/>
      <w:r>
        <w:rPr>
          <w:rFonts w:ascii="Verdana" w:hAnsi="Verdana"/>
          <w:b/>
          <w:bCs/>
          <w:sz w:val="20"/>
          <w:szCs w:val="20"/>
        </w:rPr>
        <w:t>Touch</w:t>
      </w:r>
      <w:proofErr w:type="spellEnd"/>
      <w:r>
        <w:rPr>
          <w:rFonts w:ascii="Verdana" w:hAnsi="Verdana"/>
          <w:sz w:val="20"/>
          <w:szCs w:val="20"/>
        </w:rPr>
        <w:t xml:space="preserve"> inaugura infatti un </w:t>
      </w:r>
      <w:r>
        <w:rPr>
          <w:rFonts w:ascii="Verdana" w:hAnsi="Verdana"/>
          <w:b/>
          <w:bCs/>
          <w:sz w:val="20"/>
          <w:szCs w:val="20"/>
        </w:rPr>
        <w:t>nuovo concetto di controllo</w:t>
      </w:r>
      <w:r>
        <w:rPr>
          <w:rFonts w:ascii="Verdana" w:hAnsi="Verdana"/>
          <w:sz w:val="20"/>
          <w:szCs w:val="20"/>
        </w:rPr>
        <w:t xml:space="preserve">, plasmando nuove fisionomie dietro l’eleganza del </w:t>
      </w:r>
      <w:r>
        <w:rPr>
          <w:rFonts w:ascii="Verdana" w:hAnsi="Verdana"/>
          <w:b/>
          <w:bCs/>
          <w:sz w:val="20"/>
          <w:szCs w:val="20"/>
        </w:rPr>
        <w:t>cristallo</w:t>
      </w:r>
      <w:r>
        <w:rPr>
          <w:rFonts w:ascii="Verdana" w:hAnsi="Verdana"/>
          <w:sz w:val="20"/>
          <w:szCs w:val="20"/>
        </w:rPr>
        <w:t xml:space="preserve">. Il colore scelto è il bianco, lucido, che asseconda il desiderio di apertura voluto dall’architetto. Le </w:t>
      </w:r>
      <w:r>
        <w:rPr>
          <w:rFonts w:ascii="Verdana" w:hAnsi="Verdana"/>
          <w:b/>
          <w:bCs/>
          <w:sz w:val="20"/>
          <w:szCs w:val="20"/>
        </w:rPr>
        <w:t>placche AVE</w:t>
      </w:r>
      <w:r>
        <w:rPr>
          <w:rFonts w:ascii="Verdana" w:hAnsi="Verdana"/>
          <w:sz w:val="20"/>
          <w:szCs w:val="20"/>
        </w:rPr>
        <w:t xml:space="preserve"> della serie </w:t>
      </w:r>
      <w:r>
        <w:rPr>
          <w:rFonts w:ascii="Verdana" w:hAnsi="Verdana"/>
          <w:b/>
          <w:bCs/>
          <w:sz w:val="20"/>
          <w:szCs w:val="20"/>
        </w:rPr>
        <w:t xml:space="preserve">Vera </w:t>
      </w:r>
      <w:proofErr w:type="spellStart"/>
      <w:r>
        <w:rPr>
          <w:rFonts w:ascii="Verdana" w:hAnsi="Verdana"/>
          <w:b/>
          <w:bCs/>
          <w:sz w:val="20"/>
          <w:szCs w:val="20"/>
        </w:rPr>
        <w:t>Touch</w:t>
      </w:r>
      <w:proofErr w:type="spellEnd"/>
      <w:r>
        <w:rPr>
          <w:rFonts w:ascii="Verdana" w:hAnsi="Verdana"/>
          <w:sz w:val="20"/>
          <w:szCs w:val="20"/>
        </w:rPr>
        <w:t xml:space="preserve"> possono così inserirsi sulle pareti come dei preziosi </w:t>
      </w:r>
      <w:r>
        <w:rPr>
          <w:rFonts w:ascii="Verdana" w:hAnsi="Verdana"/>
          <w:b/>
          <w:bCs/>
          <w:sz w:val="20"/>
          <w:szCs w:val="20"/>
        </w:rPr>
        <w:t>elementi d’arredo integrato</w:t>
      </w:r>
      <w:r>
        <w:rPr>
          <w:rFonts w:ascii="Verdana" w:hAnsi="Verdana"/>
          <w:sz w:val="20"/>
          <w:szCs w:val="20"/>
        </w:rPr>
        <w:t xml:space="preserve">: gli ospiti, semplicemente sfiorandone la superficie in corrispondenza dei </w:t>
      </w:r>
      <w:r>
        <w:rPr>
          <w:rFonts w:ascii="Verdana" w:hAnsi="Verdana"/>
          <w:b/>
          <w:bCs/>
          <w:sz w:val="20"/>
          <w:szCs w:val="20"/>
        </w:rPr>
        <w:t>led</w:t>
      </w:r>
      <w:r>
        <w:rPr>
          <w:rFonts w:ascii="Verdana" w:hAnsi="Verdana"/>
          <w:sz w:val="20"/>
          <w:szCs w:val="20"/>
        </w:rPr>
        <w:t xml:space="preserve">, possono controllare l’illuminazione e tutte le automazioni connesse. Perfettamente coordinate ai comandi, </w:t>
      </w:r>
      <w:r>
        <w:rPr>
          <w:rFonts w:ascii="Verdana" w:hAnsi="Verdana"/>
          <w:b/>
          <w:bCs/>
          <w:sz w:val="20"/>
          <w:szCs w:val="20"/>
        </w:rPr>
        <w:t>le placche scorrevoli a scomparsa AVE</w:t>
      </w:r>
      <w:r>
        <w:rPr>
          <w:rFonts w:ascii="Verdana" w:hAnsi="Verdana"/>
          <w:sz w:val="20"/>
          <w:szCs w:val="20"/>
        </w:rPr>
        <w:t xml:space="preserve"> riescono a far coincidere </w:t>
      </w:r>
      <w:r>
        <w:rPr>
          <w:rFonts w:ascii="Verdana" w:hAnsi="Verdana"/>
          <w:b/>
          <w:bCs/>
          <w:sz w:val="20"/>
          <w:szCs w:val="20"/>
        </w:rPr>
        <w:t>praticità</w:t>
      </w:r>
      <w:r>
        <w:rPr>
          <w:rFonts w:ascii="Verdana" w:hAnsi="Verdana"/>
          <w:sz w:val="20"/>
          <w:szCs w:val="20"/>
        </w:rPr>
        <w:t xml:space="preserve"> e </w:t>
      </w:r>
      <w:r>
        <w:rPr>
          <w:rFonts w:ascii="Verdana" w:hAnsi="Verdana"/>
          <w:b/>
          <w:bCs/>
          <w:sz w:val="20"/>
          <w:szCs w:val="20"/>
        </w:rPr>
        <w:t>sicurezza</w:t>
      </w:r>
      <w:r>
        <w:rPr>
          <w:rFonts w:ascii="Verdana" w:hAnsi="Verdana"/>
          <w:sz w:val="20"/>
          <w:szCs w:val="20"/>
        </w:rPr>
        <w:t xml:space="preserve"> con un design esclusivo ed originale. Grazie ad un sistema brevettato, che permette di far letteralmente “scivolare” la placca sulla presa di corrente, si garantisce una maggiore sicurezza per i visitatori. </w:t>
      </w:r>
      <w:r>
        <w:rPr>
          <w:rFonts w:ascii="Verdana" w:hAnsi="Verdana"/>
          <w:b/>
          <w:bCs/>
          <w:sz w:val="20"/>
          <w:szCs w:val="20"/>
        </w:rPr>
        <w:t>Una soluzione estetica di pregio</w:t>
      </w:r>
      <w:r>
        <w:rPr>
          <w:rFonts w:ascii="Verdana" w:hAnsi="Verdana"/>
          <w:sz w:val="20"/>
          <w:szCs w:val="20"/>
        </w:rPr>
        <w:t xml:space="preserve"> che caratterizza e dà coerenza al progetto, curatissimo in ogni suo aspetto. </w:t>
      </w:r>
    </w:p>
    <w:p w14:paraId="71111C68" w14:textId="77777777" w:rsidR="003F449F" w:rsidRDefault="003F449F">
      <w:pPr>
        <w:widowControl w:val="0"/>
        <w:spacing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Grazie alle soluzioni proposte da AVE</w:t>
      </w:r>
      <w:r>
        <w:rPr>
          <w:rFonts w:ascii="Verdana" w:hAnsi="Verdana"/>
          <w:sz w:val="20"/>
          <w:szCs w:val="20"/>
        </w:rPr>
        <w:t xml:space="preserve">, l’ospite può liberarsi dai dettami della consuetudine. «L’intenzione connessa al recupero della Torre – come sottolinea Simone Micheli – è quella di offrire un’esperienza che diventa memoria, regalando un meraviglioso dono non soltanto alla città, ma anche al ricordo dei suoi visitatori.» </w:t>
      </w:r>
      <w:r>
        <w:rPr>
          <w:rFonts w:ascii="Verdana" w:hAnsi="Verdana"/>
          <w:b/>
          <w:bCs/>
          <w:sz w:val="20"/>
          <w:szCs w:val="20"/>
        </w:rPr>
        <w:t>La Torre di Maiano è dunque un progetto etico ed intelligente</w:t>
      </w:r>
      <w:r>
        <w:rPr>
          <w:rFonts w:ascii="Verdana" w:hAnsi="Verdana"/>
          <w:sz w:val="20"/>
          <w:szCs w:val="20"/>
        </w:rPr>
        <w:t xml:space="preserve">, tecnologico, che trasforma questo luogo, un tempo segreto, in una </w:t>
      </w:r>
      <w:r>
        <w:rPr>
          <w:rFonts w:ascii="Verdana" w:hAnsi="Verdana"/>
          <w:b/>
          <w:bCs/>
          <w:sz w:val="20"/>
          <w:szCs w:val="20"/>
        </w:rPr>
        <w:t>magnifica suite</w:t>
      </w:r>
      <w:r>
        <w:rPr>
          <w:rFonts w:ascii="Verdana" w:hAnsi="Verdana"/>
          <w:sz w:val="20"/>
          <w:szCs w:val="20"/>
        </w:rPr>
        <w:t xml:space="preserve">; una concezione di </w:t>
      </w:r>
      <w:r>
        <w:rPr>
          <w:rFonts w:ascii="Verdana" w:hAnsi="Verdana"/>
          <w:b/>
          <w:bCs/>
          <w:sz w:val="20"/>
          <w:szCs w:val="20"/>
        </w:rPr>
        <w:t>lusso</w:t>
      </w:r>
      <w:r>
        <w:rPr>
          <w:rFonts w:ascii="Verdana" w:hAnsi="Verdana"/>
          <w:sz w:val="20"/>
          <w:szCs w:val="20"/>
        </w:rPr>
        <w:t xml:space="preserve"> nuova, empatica e tangibile, nella quale </w:t>
      </w:r>
      <w:r>
        <w:rPr>
          <w:rFonts w:ascii="Verdana" w:hAnsi="Verdana"/>
          <w:b/>
          <w:bCs/>
          <w:sz w:val="20"/>
          <w:szCs w:val="20"/>
        </w:rPr>
        <w:t>AVE è un’importante protagonista</w:t>
      </w:r>
      <w:r>
        <w:rPr>
          <w:rFonts w:ascii="Verdana" w:hAnsi="Verdana"/>
          <w:sz w:val="20"/>
          <w:szCs w:val="20"/>
        </w:rPr>
        <w:t>.</w:t>
      </w:r>
    </w:p>
    <w:p w14:paraId="387BC2E2" w14:textId="681B9800" w:rsidR="003F449F" w:rsidRDefault="00FF4C4F">
      <w:pPr>
        <w:widowControl w:val="0"/>
        <w:spacing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Rezzato, 14</w:t>
      </w:r>
      <w:bookmarkStart w:id="0" w:name="_GoBack"/>
      <w:bookmarkEnd w:id="0"/>
      <w:r w:rsidR="003F449F">
        <w:rPr>
          <w:rFonts w:ascii="Verdana" w:hAnsi="Verdana"/>
          <w:sz w:val="20"/>
          <w:szCs w:val="20"/>
        </w:rPr>
        <w:t xml:space="preserve"> marzo 2018</w:t>
      </w:r>
    </w:p>
    <w:p w14:paraId="7EF030BD" w14:textId="77777777" w:rsidR="003F449F" w:rsidRDefault="00FD2095">
      <w:pPr>
        <w:widowControl w:val="0"/>
        <w:spacing w:after="240"/>
        <w:jc w:val="center"/>
        <w:rPr>
          <w:rFonts w:cs="Times New Roman"/>
          <w:color w:val="auto"/>
          <w:sz w:val="20"/>
          <w:szCs w:val="20"/>
        </w:rPr>
      </w:pPr>
      <w:hyperlink r:id="rId6" w:history="1">
        <w:r w:rsidR="003F449F">
          <w:rPr>
            <w:rStyle w:val="Hyperlink0"/>
          </w:rPr>
          <w:t>www.ave.it</w:t>
        </w:r>
      </w:hyperlink>
    </w:p>
    <w:sectPr w:rsidR="003F449F">
      <w:headerReference w:type="default" r:id="rId7"/>
      <w:pgSz w:w="11900" w:h="1682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8785F" w14:textId="77777777" w:rsidR="00FD2095" w:rsidRDefault="00FD2095">
      <w:r>
        <w:separator/>
      </w:r>
    </w:p>
  </w:endnote>
  <w:endnote w:type="continuationSeparator" w:id="0">
    <w:p w14:paraId="0E7DEBE3" w14:textId="77777777" w:rsidR="00FD2095" w:rsidRDefault="00FD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50391" w14:textId="77777777" w:rsidR="00FD2095" w:rsidRDefault="00FD2095">
      <w:r>
        <w:separator/>
      </w:r>
    </w:p>
  </w:footnote>
  <w:footnote w:type="continuationSeparator" w:id="0">
    <w:p w14:paraId="61037534" w14:textId="77777777" w:rsidR="00FD2095" w:rsidRDefault="00FD20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455371" w14:textId="77777777" w:rsidR="003F449F" w:rsidRDefault="00FD2095">
    <w:pPr>
      <w:tabs>
        <w:tab w:val="left" w:pos="960"/>
      </w:tabs>
    </w:pPr>
    <w:r>
      <w:rPr>
        <w:noProof/>
        <w:lang w:eastAsia="it-IT"/>
      </w:rPr>
      <w:pict w14:anchorId="753BC32A">
        <v:group id="_x0000_s2049" style="position:absolute;margin-left:291.05pt;margin-top:58.65pt;width:228.35pt;height:24.3pt;z-index:-1;mso-wrap-distance-left:12pt;mso-wrap-distance-top:12pt;mso-wrap-distance-right:12pt;mso-wrap-distance-bottom:12pt;mso-position-horizontal-relative:page;mso-position-vertical-relative:page" coordsize="2900046,308610">
          <v:rect id="_x0000_s2050" style="position:absolute;width:2900046;height:308610;visibility:visible" stroked="f" strokeweight="1pt">
            <v:fill o:detectmouseclick="t"/>
            <v:stroke miterlimit="4"/>
            <v:path arrowok="t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2900046;height:308610" strokeweight="1pt">
            <v:fill o:detectmouseclick="t"/>
            <v:stroke miterlimit="4"/>
            <v:imagedata r:id="rId1" o:title="image1"/>
            <v:path arrowok="t"/>
          </v:shape>
          <w10:wrap anchorx="page" anchory="page"/>
        </v:group>
      </w:pict>
    </w:r>
    <w:r>
      <w:pict w14:anchorId="733A7C3C">
        <v:group id="_x0000_s2052" style="width:2in;height:60pt;mso-position-horizontal-relative:char;mso-position-vertical-relative:line" coordsize="1828800,762000">
          <v:rect id="_x0000_s2053" style="position:absolute;width:1828800;height:762000;visibility:visible" stroked="f" strokeweight="1pt">
            <v:fill o:detectmouseclick="t"/>
            <v:stroke miterlimit="4"/>
            <v:path arrowok="t"/>
          </v:rect>
          <v:shape id="_x0000_s2054" type="#_x0000_t75" style="position:absolute;width:1828800;height:762000" strokeweight="1pt">
            <v:fill o:detectmouseclick="t"/>
            <v:stroke miterlimit="4"/>
            <v:imagedata r:id="rId2" o:title="image2"/>
            <v:path arrowok="t"/>
          </v:shape>
          <w10:wrap type="none"/>
          <w10:anchorlock/>
        </v:group>
      </w:pict>
    </w:r>
    <w:r w:rsidR="003F449F">
      <w:tab/>
    </w:r>
    <w:r w:rsidR="003F449F">
      <w:tab/>
    </w:r>
    <w:r w:rsidR="003F449F">
      <w:tab/>
    </w:r>
    <w:r w:rsidR="003F449F">
      <w:tab/>
    </w:r>
    <w:r w:rsidR="003F449F">
      <w:tab/>
    </w:r>
    <w:r w:rsidR="003F449F">
      <w:tab/>
    </w:r>
    <w:r w:rsidR="003F449F">
      <w:tab/>
    </w:r>
    <w:r w:rsidR="003F449F">
      <w:tab/>
    </w:r>
    <w:r w:rsidR="003F449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formatting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5" style="v-text-anchor:middle" fillcolor="white" strokecolor="#4f81bd">
      <v:fill color="white"/>
      <v:stroke color="#4f81bd" weight="2pt"/>
      <v:shadow on="t" blur="38100f" opacity="22937f" offset="0,23000emu"/>
      <v:textbox style="mso-fit-shape-to-text:t" inset="3.6pt,,3.6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68"/>
    <w:rsid w:val="00245DBB"/>
    <w:rsid w:val="003F449F"/>
    <w:rsid w:val="00493529"/>
    <w:rsid w:val="005C52E8"/>
    <w:rsid w:val="008424C5"/>
    <w:rsid w:val="00936B65"/>
    <w:rsid w:val="009D361C"/>
    <w:rsid w:val="00A36B43"/>
    <w:rsid w:val="00E17309"/>
    <w:rsid w:val="00E75368"/>
    <w:rsid w:val="00EB0F4D"/>
    <w:rsid w:val="00ED1142"/>
    <w:rsid w:val="00FD2095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style="v-text-anchor:middle" fillcolor="white" strokecolor="#4f81bd">
      <v:fill color="white"/>
      <v:stroke color="#4f81bd" weight="2pt"/>
      <v:shadow on="t" blur="38100f" opacity="22937f" offset="0,23000emu"/>
      <v:textbox style="mso-fit-shape-to-text:t" inset="3.6pt,,3.6pt"/>
    </o:shapedefaults>
    <o:shapelayout v:ext="edit">
      <o:idmap v:ext="edit" data="1"/>
    </o:shapelayout>
  </w:shapeDefaults>
  <w:doNotEmbedSmartTags/>
  <w:decimalSymbol w:val=","/>
  <w:listSeparator w:val=";"/>
  <w14:docId w14:val="60C80D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Arial Unicode MS" w:cs="Arial Unicode MS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autoRedefine/>
    <w:rPr>
      <w:u w:val="single"/>
    </w:rPr>
  </w:style>
  <w:style w:type="paragraph" w:customStyle="1" w:styleId="Intestazioneepidipagina">
    <w:name w:val="Intestazione e piè di pagina"/>
    <w:autoRedefine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Link">
    <w:name w:val="Link"/>
    <w:autoRedefine/>
    <w:rPr>
      <w:color w:val="0000FF"/>
      <w:u w:val="single" w:color="0000FF"/>
    </w:rPr>
  </w:style>
  <w:style w:type="character" w:customStyle="1" w:styleId="Hyperlink0">
    <w:name w:val="Hyperlink.0"/>
    <w:autoRedefine/>
    <w:rPr>
      <w:rFonts w:ascii="Verdana" w:eastAsia="Verdana" w:hAnsi="Verdana" w:cs="Verdana"/>
      <w:b/>
      <w:bCs/>
      <w:color w:val="000000"/>
      <w:sz w:val="20"/>
      <w:szCs w:val="20"/>
      <w:u w:val="none" w:color="000000"/>
    </w:rPr>
  </w:style>
  <w:style w:type="paragraph" w:styleId="Intestazione">
    <w:name w:val="header"/>
    <w:basedOn w:val="Normale"/>
    <w:link w:val="IntestazioneCarattere"/>
    <w:locked/>
    <w:rsid w:val="00A36B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36B43"/>
    <w:rPr>
      <w:rFonts w:eastAsia="Arial Unicode MS" w:cs="Arial Unicode MS"/>
      <w:color w:val="000000"/>
      <w:sz w:val="24"/>
      <w:szCs w:val="24"/>
      <w:u w:color="000000"/>
      <w:lang w:eastAsia="en-US"/>
    </w:rPr>
  </w:style>
  <w:style w:type="paragraph" w:styleId="Pidipagina">
    <w:name w:val="footer"/>
    <w:basedOn w:val="Normale"/>
    <w:link w:val="PidipaginaCarattere"/>
    <w:locked/>
    <w:rsid w:val="00A36B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36B43"/>
    <w:rPr>
      <w:rFonts w:eastAsia="Arial Unicode MS" w:cs="Arial Unicode MS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ave.it/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3731</CharactersWithSpaces>
  <SharedDoc>false</SharedDoc>
  <HyperlinkBase/>
  <HLinks>
    <vt:vector size="6" baseType="variant"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http://www.ave.it/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2018-03-14T14:51:00Z</dcterms:created>
  <dcterms:modified xsi:type="dcterms:W3CDTF">2018-03-14T14:51:00Z</dcterms:modified>
  <cp:category/>
</cp:coreProperties>
</file>