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E864" w14:textId="77777777" w:rsidR="00B12E8E" w:rsidRDefault="00B12E8E" w:rsidP="007D39EF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</w:rPr>
      </w:pPr>
    </w:p>
    <w:p w14:paraId="03DA1A72" w14:textId="77777777" w:rsidR="00F05729" w:rsidRDefault="007D39EF" w:rsidP="007D39EF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RIVOLUX</w:t>
      </w:r>
      <w:r w:rsidR="00F05729">
        <w:rPr>
          <w:rFonts w:ascii="Verdana" w:hAnsi="Verdana"/>
          <w:b/>
        </w:rPr>
        <w:t xml:space="preserve"> RIVOLUZIONA IL LAVORO DELL’INSTALLATORE</w:t>
      </w:r>
      <w:r>
        <w:rPr>
          <w:rFonts w:ascii="Verdana" w:hAnsi="Verdana"/>
          <w:b/>
        </w:rPr>
        <w:t xml:space="preserve">: </w:t>
      </w:r>
    </w:p>
    <w:p w14:paraId="047CC9D9" w14:textId="613544C7" w:rsidR="007D39EF" w:rsidRDefault="00F05729" w:rsidP="007D39EF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TUTTI I VANTAGGI DEL NUOVO PUNTO LUCE DI AVE</w:t>
      </w:r>
    </w:p>
    <w:p w14:paraId="42582D6C" w14:textId="3D87156B" w:rsidR="007D39EF" w:rsidRDefault="00B1790B" w:rsidP="00B1790B">
      <w:pPr>
        <w:pStyle w:val="NormaleWeb"/>
        <w:shd w:val="clear" w:color="auto" w:fill="FFFFFF"/>
        <w:tabs>
          <w:tab w:val="left" w:pos="1511"/>
        </w:tabs>
        <w:spacing w:before="0" w:after="0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5BF5E341" w14:textId="58B48FC1" w:rsidR="00CF7669" w:rsidRDefault="005B65AA" w:rsidP="00A21B9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Massima flessibilità, installazione semplificata, </w:t>
      </w:r>
      <w:r w:rsidR="00CF7669">
        <w:rPr>
          <w:rFonts w:ascii="Verdana" w:hAnsi="Verdana"/>
          <w:b/>
          <w:sz w:val="20"/>
          <w:szCs w:val="20"/>
        </w:rPr>
        <w:t>design e alta tecnologia.</w:t>
      </w:r>
      <w:r w:rsidR="009D3A62">
        <w:rPr>
          <w:rFonts w:ascii="Verdana" w:hAnsi="Verdana"/>
          <w:b/>
          <w:sz w:val="20"/>
          <w:szCs w:val="20"/>
        </w:rPr>
        <w:t xml:space="preserve"> </w:t>
      </w:r>
    </w:p>
    <w:p w14:paraId="3B704A5A" w14:textId="673AE01C" w:rsidR="007D39EF" w:rsidRPr="00D22BB6" w:rsidRDefault="005B65AA" w:rsidP="00CF766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1C17F6">
        <w:rPr>
          <w:rFonts w:ascii="Verdana" w:hAnsi="Verdana"/>
          <w:b/>
          <w:sz w:val="20"/>
          <w:szCs w:val="20"/>
        </w:rPr>
        <w:t xml:space="preserve">isultato? </w:t>
      </w:r>
      <w:r w:rsidR="00CF7669">
        <w:rPr>
          <w:rFonts w:ascii="Verdana" w:hAnsi="Verdana"/>
          <w:b/>
          <w:sz w:val="20"/>
          <w:szCs w:val="20"/>
        </w:rPr>
        <w:t>Tempi ridotti, maggior</w:t>
      </w:r>
      <w:r w:rsidR="00A21B9B">
        <w:rPr>
          <w:rFonts w:ascii="Verdana" w:hAnsi="Verdana"/>
          <w:b/>
          <w:sz w:val="20"/>
          <w:szCs w:val="20"/>
        </w:rPr>
        <w:t xml:space="preserve"> </w:t>
      </w:r>
      <w:r w:rsidR="00CF7669">
        <w:rPr>
          <w:rFonts w:ascii="Verdana" w:hAnsi="Verdana"/>
          <w:b/>
          <w:sz w:val="20"/>
          <w:szCs w:val="20"/>
        </w:rPr>
        <w:t>profitto</w:t>
      </w:r>
      <w:r w:rsidR="00A21B9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 clienti più soddisfatti.</w:t>
      </w:r>
      <w:r w:rsidR="00A21B9B">
        <w:rPr>
          <w:rFonts w:ascii="Verdana" w:hAnsi="Verdana"/>
          <w:b/>
          <w:sz w:val="20"/>
          <w:szCs w:val="20"/>
        </w:rPr>
        <w:t xml:space="preserve"> </w:t>
      </w:r>
    </w:p>
    <w:p w14:paraId="56D3FD4D" w14:textId="759392A6" w:rsidR="007D39EF" w:rsidRPr="001B7D1D" w:rsidRDefault="007D39EF" w:rsidP="00D22BB6">
      <w:pPr>
        <w:pStyle w:val="NormaleWeb"/>
        <w:shd w:val="clear" w:color="auto" w:fill="FFFFFF"/>
        <w:spacing w:before="0" w:after="0"/>
        <w:rPr>
          <w:rFonts w:ascii="Verdana" w:hAnsi="Verdana"/>
          <w:sz w:val="20"/>
        </w:rPr>
      </w:pPr>
    </w:p>
    <w:p w14:paraId="3036DE10" w14:textId="113FC78F" w:rsidR="001B7D1D" w:rsidRPr="009D3A62" w:rsidRDefault="001B7D1D" w:rsidP="009D3A62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D3A62">
        <w:rPr>
          <w:rFonts w:ascii="Verdana" w:hAnsi="Verdana"/>
          <w:color w:val="000000" w:themeColor="text1"/>
          <w:sz w:val="20"/>
          <w:szCs w:val="20"/>
        </w:rPr>
        <w:t>É</w:t>
      </w:r>
      <w:r w:rsidR="00EF23F4" w:rsidRPr="009D3A62">
        <w:rPr>
          <w:rFonts w:ascii="Verdana" w:hAnsi="Verdana"/>
          <w:color w:val="000000" w:themeColor="text1"/>
          <w:sz w:val="20"/>
          <w:szCs w:val="20"/>
        </w:rPr>
        <w:t xml:space="preserve"> stato progettato 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fianco a fianco con gli stessi interpreti della filiera elettrica, in primis gli installatori, il nuovo punto luce di AVE. </w:t>
      </w:r>
      <w:r w:rsidR="0059026F">
        <w:rPr>
          <w:rFonts w:ascii="Verdana" w:hAnsi="Verdana"/>
          <w:color w:val="000000" w:themeColor="text1"/>
          <w:sz w:val="20"/>
          <w:szCs w:val="20"/>
        </w:rPr>
        <w:t>Frutto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di oltre due anni di studi, RIVOLUX è ora pronto a rivoluzionare questo settore e il lavoro di chi è quotidianamente impegnato nella realizzazione e nella posa di impianti elettrici. </w:t>
      </w:r>
      <w:r w:rsidRPr="003D7079">
        <w:rPr>
          <w:rFonts w:ascii="Verdana" w:hAnsi="Verdana"/>
          <w:b/>
          <w:color w:val="000000" w:themeColor="text1"/>
          <w:sz w:val="20"/>
          <w:szCs w:val="20"/>
        </w:rPr>
        <w:t>RIVOLUX rappresen</w:t>
      </w:r>
      <w:r w:rsidR="001C17F6" w:rsidRPr="003D7079">
        <w:rPr>
          <w:rFonts w:ascii="Verdana" w:hAnsi="Verdana"/>
          <w:b/>
          <w:color w:val="000000" w:themeColor="text1"/>
          <w:sz w:val="20"/>
          <w:szCs w:val="20"/>
        </w:rPr>
        <w:t xml:space="preserve">ta una risposta semplice </w:t>
      </w:r>
      <w:r w:rsidR="00CF7669" w:rsidRPr="003D7079">
        <w:rPr>
          <w:rFonts w:ascii="Verdana" w:hAnsi="Verdana"/>
          <w:b/>
          <w:color w:val="000000" w:themeColor="text1"/>
          <w:sz w:val="20"/>
          <w:szCs w:val="20"/>
        </w:rPr>
        <w:t xml:space="preserve">e concreta </w:t>
      </w:r>
      <w:r w:rsidR="001C17F6" w:rsidRPr="009D3A62">
        <w:rPr>
          <w:rFonts w:ascii="Verdana" w:hAnsi="Verdana"/>
          <w:color w:val="000000" w:themeColor="text1"/>
          <w:sz w:val="20"/>
          <w:szCs w:val="20"/>
        </w:rPr>
        <w:t xml:space="preserve">a </w:t>
      </w:r>
      <w:r w:rsidR="0059630C">
        <w:rPr>
          <w:rFonts w:ascii="Verdana" w:hAnsi="Verdana"/>
          <w:color w:val="000000" w:themeColor="text1"/>
          <w:sz w:val="20"/>
          <w:szCs w:val="20"/>
        </w:rPr>
        <w:t>tutte</w:t>
      </w:r>
      <w:r w:rsidR="001C17F6" w:rsidRPr="009D3A6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9630C">
        <w:rPr>
          <w:rFonts w:ascii="Verdana" w:hAnsi="Verdana"/>
          <w:color w:val="000000" w:themeColor="text1"/>
          <w:sz w:val="20"/>
          <w:szCs w:val="20"/>
        </w:rPr>
        <w:t>quelle</w:t>
      </w:r>
      <w:r w:rsidR="001C17F6" w:rsidRPr="009D3A62">
        <w:rPr>
          <w:rFonts w:ascii="Verdana" w:hAnsi="Verdana"/>
          <w:color w:val="000000" w:themeColor="text1"/>
          <w:sz w:val="20"/>
          <w:szCs w:val="20"/>
        </w:rPr>
        <w:t xml:space="preserve"> esigen</w:t>
      </w:r>
      <w:r w:rsidR="0059630C">
        <w:rPr>
          <w:rFonts w:ascii="Verdana" w:hAnsi="Verdana"/>
          <w:color w:val="000000" w:themeColor="text1"/>
          <w:sz w:val="20"/>
          <w:szCs w:val="20"/>
        </w:rPr>
        <w:t>ze e</w:t>
      </w:r>
      <w:r w:rsidR="001C17F6" w:rsidRPr="009D3A62">
        <w:rPr>
          <w:rFonts w:ascii="Verdana" w:hAnsi="Verdana"/>
          <w:color w:val="000000" w:themeColor="text1"/>
          <w:sz w:val="20"/>
          <w:szCs w:val="20"/>
        </w:rPr>
        <w:t xml:space="preserve"> problematiche che spesso si </w:t>
      </w:r>
      <w:r w:rsidR="0059026F" w:rsidRPr="009D3A62">
        <w:rPr>
          <w:rFonts w:ascii="Verdana" w:hAnsi="Verdana"/>
          <w:color w:val="000000" w:themeColor="text1"/>
          <w:sz w:val="20"/>
          <w:szCs w:val="20"/>
        </w:rPr>
        <w:t>riscontrano</w:t>
      </w:r>
      <w:r w:rsidR="001C17F6" w:rsidRPr="009D3A62">
        <w:rPr>
          <w:rFonts w:ascii="Verdana" w:hAnsi="Verdana"/>
          <w:color w:val="000000" w:themeColor="text1"/>
          <w:sz w:val="20"/>
          <w:szCs w:val="20"/>
        </w:rPr>
        <w:t xml:space="preserve"> in sede di cantiere</w:t>
      </w:r>
      <w:r w:rsidR="00CF7669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CF7669" w:rsidRPr="003D7079">
        <w:rPr>
          <w:rFonts w:ascii="Verdana" w:hAnsi="Verdana"/>
          <w:b/>
          <w:color w:val="000000" w:themeColor="text1"/>
          <w:sz w:val="20"/>
          <w:szCs w:val="20"/>
        </w:rPr>
        <w:t>U</w:t>
      </w:r>
      <w:r w:rsidR="001C17F6" w:rsidRPr="003D7079">
        <w:rPr>
          <w:rFonts w:ascii="Verdana" w:hAnsi="Verdana"/>
          <w:b/>
          <w:color w:val="000000" w:themeColor="text1"/>
          <w:sz w:val="20"/>
          <w:szCs w:val="20"/>
        </w:rPr>
        <w:t>n punto luce moderno, totalmente rinnovat</w:t>
      </w:r>
      <w:r w:rsidR="00CF7669" w:rsidRPr="003D7079">
        <w:rPr>
          <w:rFonts w:ascii="Verdana" w:hAnsi="Verdana"/>
          <w:b/>
          <w:color w:val="000000" w:themeColor="text1"/>
          <w:sz w:val="20"/>
          <w:szCs w:val="20"/>
        </w:rPr>
        <w:t>o in ogni sua componente</w:t>
      </w:r>
      <w:r w:rsidR="000724B2">
        <w:rPr>
          <w:rFonts w:ascii="Verdana" w:hAnsi="Verdana"/>
          <w:color w:val="000000" w:themeColor="text1"/>
          <w:sz w:val="20"/>
          <w:szCs w:val="20"/>
        </w:rPr>
        <w:t>.</w:t>
      </w:r>
    </w:p>
    <w:p w14:paraId="0EEAAD34" w14:textId="77777777" w:rsidR="001C17F6" w:rsidRPr="009D3A62" w:rsidRDefault="001C17F6" w:rsidP="009D3A62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57DC401" w14:textId="6684E6FF" w:rsidR="00870C93" w:rsidRPr="009D3A62" w:rsidRDefault="001C17F6" w:rsidP="00CF7669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D3A62">
        <w:rPr>
          <w:rFonts w:ascii="Verdana" w:hAnsi="Verdana"/>
          <w:color w:val="000000" w:themeColor="text1"/>
          <w:sz w:val="20"/>
          <w:szCs w:val="20"/>
        </w:rPr>
        <w:t>P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rima ed unica scatola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da incasso ad offrire la possibilità d’installare i supporti, i frutti e le relative placche da 3 o da 4 moduli di tutte le principali serie civili, RIVOBOX 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è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la base della rivoluzione introdotta sul mercato da AVE. </w:t>
      </w:r>
      <w:r w:rsidR="00870C93" w:rsidRPr="009D3A62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</w:rPr>
        <w:t>Un’unica scatola da installare per 3 o 4 moduli</w:t>
      </w:r>
      <w:r w:rsidR="00870C93" w:rsidRPr="009D3A62">
        <w:rPr>
          <w:rStyle w:val="apple-converted-space"/>
          <w:rFonts w:ascii="Verdana" w:eastAsia="Times New Roman" w:hAnsi="Verdana"/>
          <w:b/>
          <w:bCs/>
          <w:color w:val="000000" w:themeColor="text1"/>
          <w:sz w:val="20"/>
          <w:szCs w:val="20"/>
        </w:rPr>
        <w:t> 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con la possibilità di scegliere, a scatola già murata, quanti elementi installare per ogni singolo punto luc</w:t>
      </w:r>
      <w:r w:rsidR="005B65AA" w:rsidRPr="009D3A62">
        <w:rPr>
          <w:rFonts w:ascii="Verdana" w:hAnsi="Verdana"/>
          <w:color w:val="000000" w:themeColor="text1"/>
          <w:sz w:val="20"/>
          <w:szCs w:val="20"/>
        </w:rPr>
        <w:t xml:space="preserve">e, in due semplici mosse, </w:t>
      </w:r>
      <w:r w:rsidR="00870C93" w:rsidRPr="009D3A62">
        <w:rPr>
          <w:rFonts w:ascii="Verdana" w:hAnsi="Verdana"/>
          <w:bCs/>
          <w:color w:val="000000" w:themeColor="text1"/>
          <w:sz w:val="20"/>
          <w:szCs w:val="20"/>
        </w:rPr>
        <w:t>senza costi aggiuntivi</w:t>
      </w:r>
      <w:r w:rsidR="005B65AA" w:rsidRPr="009D3A62">
        <w:rPr>
          <w:rFonts w:ascii="Verdana" w:hAnsi="Verdana"/>
          <w:bCs/>
          <w:color w:val="000000" w:themeColor="text1"/>
          <w:sz w:val="20"/>
          <w:szCs w:val="20"/>
        </w:rPr>
        <w:t xml:space="preserve"> ed</w:t>
      </w:r>
      <w:r w:rsidR="00870C93" w:rsidRPr="009D3A62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</w:rPr>
        <w:t xml:space="preserve"> eliminando la necessità di opere murarie</w:t>
      </w:r>
      <w:r w:rsidR="00870C93" w:rsidRPr="009D3A62">
        <w:rPr>
          <w:rStyle w:val="apple-converted-space"/>
          <w:rFonts w:ascii="Verdana" w:eastAsia="Times New Roman" w:hAnsi="Verdana"/>
          <w:b/>
          <w:bCs/>
          <w:color w:val="000000" w:themeColor="text1"/>
          <w:sz w:val="20"/>
          <w:szCs w:val="20"/>
        </w:rPr>
        <w:t> 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per le modifiche. Una sola scatola da portare in cantiere senza più pensieri.</w:t>
      </w:r>
      <w:r w:rsidR="00CF76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70C93" w:rsidRPr="009D3A62">
        <w:rPr>
          <w:rFonts w:ascii="Verdana" w:hAnsi="Verdana" w:cs="Times New Roman"/>
          <w:color w:val="000000" w:themeColor="text1"/>
          <w:sz w:val="20"/>
          <w:szCs w:val="20"/>
        </w:rPr>
        <w:t xml:space="preserve">Disponibile anche per pareti in muratura tradizionale (art. 253X4), la versione per 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cartongesso e</w:t>
      </w:r>
      <w:r w:rsidR="00870C93" w:rsidRPr="009D3A62">
        <w:rPr>
          <w:rFonts w:ascii="Verdana" w:hAnsi="Verdana" w:cs="Times New Roman"/>
          <w:color w:val="000000" w:themeColor="text1"/>
          <w:sz w:val="20"/>
          <w:szCs w:val="20"/>
        </w:rPr>
        <w:t xml:space="preserve"> tramezze leggere (art. 253X4CG), grazie all’installazione dal retro lastra 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 xml:space="preserve">è inoltre in grado di </w:t>
      </w:r>
      <w:r w:rsidR="00870C93" w:rsidRPr="009D3A62">
        <w:rPr>
          <w:rFonts w:ascii="Verdana" w:hAnsi="Verdana"/>
          <w:b/>
          <w:color w:val="000000" w:themeColor="text1"/>
          <w:sz w:val="20"/>
          <w:szCs w:val="20"/>
        </w:rPr>
        <w:t>dimezzare</w:t>
      </w:r>
      <w:r w:rsidR="00870C93" w:rsidRPr="009D3A6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i tempi di installazione</w:t>
      </w:r>
      <w:r w:rsidR="00870C93" w:rsidRPr="009D3A62">
        <w:rPr>
          <w:rFonts w:ascii="Verdana" w:hAnsi="Verdana"/>
          <w:b/>
          <w:color w:val="000000" w:themeColor="text1"/>
          <w:sz w:val="20"/>
          <w:szCs w:val="20"/>
        </w:rPr>
        <w:t xml:space="preserve">, 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evitando</w:t>
      </w:r>
      <w:r w:rsidR="00870C93" w:rsidRPr="009D3A62">
        <w:rPr>
          <w:rFonts w:ascii="Verdana" w:hAnsi="Verdana" w:cs="Times New Roman"/>
          <w:color w:val="000000" w:themeColor="text1"/>
          <w:sz w:val="20"/>
          <w:szCs w:val="20"/>
        </w:rPr>
        <w:t xml:space="preserve"> l’utilizzo di colle, stuc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>chi e schiume</w:t>
      </w:r>
      <w:r w:rsidR="00E8717E">
        <w:rPr>
          <w:rFonts w:ascii="Verdana" w:hAnsi="Verdana"/>
          <w:color w:val="000000" w:themeColor="text1"/>
          <w:sz w:val="20"/>
          <w:szCs w:val="20"/>
        </w:rPr>
        <w:t>,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 xml:space="preserve"> e quindi</w:t>
      </w:r>
      <w:r w:rsidR="00E871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70C93" w:rsidRPr="009D3A62">
        <w:rPr>
          <w:rFonts w:ascii="Verdana" w:hAnsi="Verdana" w:cs="Times New Roman"/>
          <w:color w:val="000000" w:themeColor="text1"/>
          <w:sz w:val="20"/>
          <w:szCs w:val="20"/>
        </w:rPr>
        <w:t>i relativi costi d’acquisto.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 xml:space="preserve"> Utilizzando l’apposito raccordo blocca-tubo </w:t>
      </w:r>
      <w:r w:rsidR="00870C93" w:rsidRPr="009D3A62">
        <w:rPr>
          <w:rFonts w:ascii="Verdana" w:hAnsi="Verdana"/>
          <w:bCs/>
          <w:color w:val="000000" w:themeColor="text1"/>
          <w:sz w:val="20"/>
          <w:szCs w:val="20"/>
        </w:rPr>
        <w:t>(art. 25BTCG)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 xml:space="preserve">, l’installatore può </w:t>
      </w:r>
      <w:r w:rsidR="00870C93" w:rsidRPr="0059630C">
        <w:rPr>
          <w:rFonts w:ascii="Verdana" w:hAnsi="Verdana"/>
          <w:b/>
          <w:color w:val="000000" w:themeColor="text1"/>
          <w:sz w:val="20"/>
          <w:szCs w:val="20"/>
        </w:rPr>
        <w:t>evitare lo sgancio del tubo corrugato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 xml:space="preserve"> durante il cablaggio</w:t>
      </w:r>
      <w:r w:rsidR="000C72FA" w:rsidRPr="009D3A62">
        <w:rPr>
          <w:rFonts w:ascii="Verdana" w:hAnsi="Verdana"/>
          <w:color w:val="000000" w:themeColor="text1"/>
          <w:sz w:val="20"/>
          <w:szCs w:val="20"/>
        </w:rPr>
        <w:t>,</w:t>
      </w:r>
      <w:r w:rsidR="00870C93" w:rsidRPr="009D3A62">
        <w:rPr>
          <w:rFonts w:ascii="Verdana" w:hAnsi="Verdana"/>
          <w:color w:val="000000" w:themeColor="text1"/>
          <w:sz w:val="20"/>
          <w:szCs w:val="20"/>
        </w:rPr>
        <w:t xml:space="preserve"> che risulta in questo modo più sicuro, pratico e veloce.</w:t>
      </w:r>
    </w:p>
    <w:p w14:paraId="001A99D6" w14:textId="77777777" w:rsidR="00870C93" w:rsidRPr="009D3A62" w:rsidRDefault="00870C93" w:rsidP="009D3A6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F3F6DB2" w14:textId="47CDD96B" w:rsidR="000C72FA" w:rsidRPr="009D3A62" w:rsidRDefault="005B65AA" w:rsidP="009D3A62">
      <w:pPr>
        <w:pStyle w:val="Paragrafoelenco"/>
        <w:autoSpaceDE w:val="0"/>
        <w:ind w:left="0"/>
        <w:jc w:val="both"/>
        <w:rPr>
          <w:rFonts w:ascii="Verdana" w:hAnsi="Verdana"/>
          <w:bCs/>
          <w:color w:val="000000" w:themeColor="text1"/>
          <w:sz w:val="20"/>
        </w:rPr>
      </w:pPr>
      <w:r w:rsidRPr="009D3A62">
        <w:rPr>
          <w:rFonts w:ascii="Verdana" w:hAnsi="Verdana"/>
          <w:color w:val="000000" w:themeColor="text1"/>
          <w:sz w:val="20"/>
        </w:rPr>
        <w:t>Grazie al </w:t>
      </w:r>
      <w:r w:rsidRPr="00CF7669">
        <w:rPr>
          <w:rFonts w:ascii="Verdana" w:hAnsi="Verdana"/>
          <w:color w:val="000000" w:themeColor="text1"/>
          <w:sz w:val="20"/>
        </w:rPr>
        <w:t xml:space="preserve">supporto </w:t>
      </w:r>
      <w:r w:rsidR="000C72FA" w:rsidRPr="00CF7669">
        <w:rPr>
          <w:rFonts w:ascii="Verdana" w:hAnsi="Verdana"/>
          <w:color w:val="000000" w:themeColor="text1"/>
          <w:sz w:val="20"/>
        </w:rPr>
        <w:t>universale S44</w:t>
      </w:r>
      <w:r w:rsidR="000C72FA" w:rsidRPr="009D3A62">
        <w:rPr>
          <w:rFonts w:ascii="Verdana" w:hAnsi="Verdana"/>
          <w:color w:val="000000" w:themeColor="text1"/>
          <w:sz w:val="20"/>
        </w:rPr>
        <w:t xml:space="preserve"> su</w:t>
      </w:r>
      <w:r w:rsidRPr="009D3A62">
        <w:rPr>
          <w:rFonts w:ascii="Verdana" w:hAnsi="Verdana"/>
          <w:color w:val="000000" w:themeColor="text1"/>
          <w:sz w:val="20"/>
        </w:rPr>
        <w:t xml:space="preserve"> cui si installano tutte le gamme di interruttori e placche AVE S44, dalle più economiche fino a quelle top di gamma in vetro</w:t>
      </w:r>
      <w:r w:rsidR="000C72FA" w:rsidRPr="009D3A62">
        <w:rPr>
          <w:rFonts w:ascii="Verdana" w:hAnsi="Verdana"/>
          <w:color w:val="000000" w:themeColor="text1"/>
          <w:sz w:val="20"/>
        </w:rPr>
        <w:t xml:space="preserve"> e alluminio</w:t>
      </w:r>
      <w:r w:rsidRPr="009D3A62">
        <w:rPr>
          <w:rFonts w:ascii="Verdana" w:hAnsi="Verdana"/>
          <w:color w:val="000000" w:themeColor="text1"/>
          <w:sz w:val="20"/>
        </w:rPr>
        <w:t xml:space="preserve">, si ottiene la </w:t>
      </w:r>
      <w:r w:rsidRPr="00CF7669">
        <w:rPr>
          <w:rFonts w:ascii="Verdana" w:hAnsi="Verdana"/>
          <w:b/>
          <w:color w:val="000000" w:themeColor="text1"/>
          <w:sz w:val="20"/>
        </w:rPr>
        <w:t>massima flessibilità per seguire le esigenze estetiche e di budget del committente</w:t>
      </w:r>
      <w:r w:rsidRPr="009D3A62">
        <w:rPr>
          <w:rFonts w:ascii="Verdana" w:hAnsi="Verdana"/>
          <w:color w:val="000000" w:themeColor="text1"/>
          <w:sz w:val="20"/>
        </w:rPr>
        <w:t>, con la possibilità di cambiare idea anche a cantiere ultimato.</w:t>
      </w:r>
      <w:r w:rsidR="000C72FA" w:rsidRPr="009D3A62">
        <w:rPr>
          <w:rFonts w:ascii="Verdana" w:hAnsi="Verdana"/>
          <w:color w:val="000000" w:themeColor="text1"/>
          <w:sz w:val="20"/>
        </w:rPr>
        <w:t xml:space="preserve"> </w:t>
      </w:r>
      <w:r w:rsidR="000C72FA" w:rsidRPr="009D3A62">
        <w:rPr>
          <w:rFonts w:ascii="Verdana" w:hAnsi="Verdana"/>
          <w:bCs/>
          <w:color w:val="000000" w:themeColor="text1"/>
          <w:sz w:val="20"/>
        </w:rPr>
        <w:t xml:space="preserve">Un'unica armatura che soddisfa la maggior parte delle </w:t>
      </w:r>
      <w:r w:rsidR="000724B2" w:rsidRPr="009D3A62">
        <w:rPr>
          <w:rFonts w:ascii="Verdana" w:hAnsi="Verdana"/>
          <w:bCs/>
          <w:color w:val="000000" w:themeColor="text1"/>
          <w:sz w:val="20"/>
        </w:rPr>
        <w:t>necessità</w:t>
      </w:r>
      <w:r w:rsidR="000C72FA" w:rsidRPr="009D3A62">
        <w:rPr>
          <w:rFonts w:ascii="Verdana" w:hAnsi="Verdana"/>
          <w:bCs/>
          <w:color w:val="000000" w:themeColor="text1"/>
          <w:sz w:val="20"/>
        </w:rPr>
        <w:t xml:space="preserve"> impiantistiche, consentendo di scegliere e installare diverse tipologie di frutti e di placche, a prodotto già murato, </w:t>
      </w:r>
      <w:r w:rsidR="00E8717E">
        <w:rPr>
          <w:rFonts w:ascii="Verdana" w:hAnsi="Verdana"/>
          <w:bCs/>
          <w:color w:val="000000" w:themeColor="text1"/>
          <w:sz w:val="20"/>
        </w:rPr>
        <w:t>così da</w:t>
      </w:r>
      <w:r w:rsidR="000C72FA" w:rsidRPr="009D3A62">
        <w:rPr>
          <w:rFonts w:ascii="Verdana" w:hAnsi="Verdana"/>
          <w:bCs/>
          <w:color w:val="000000" w:themeColor="text1"/>
          <w:sz w:val="20"/>
        </w:rPr>
        <w:t xml:space="preserve"> accontentare le frequenti richieste last-minute dei clienti finali.</w:t>
      </w:r>
    </w:p>
    <w:p w14:paraId="24BE4527" w14:textId="77777777" w:rsidR="000C72FA" w:rsidRPr="009D3A62" w:rsidRDefault="000C72FA" w:rsidP="009D3A62">
      <w:pPr>
        <w:pStyle w:val="Paragrafoelenco"/>
        <w:autoSpaceDE w:val="0"/>
        <w:ind w:left="0"/>
        <w:jc w:val="both"/>
        <w:rPr>
          <w:rFonts w:ascii="Verdana" w:hAnsi="Verdana"/>
          <w:bCs/>
          <w:color w:val="000000" w:themeColor="text1"/>
          <w:sz w:val="20"/>
        </w:rPr>
      </w:pPr>
    </w:p>
    <w:p w14:paraId="74BA184A" w14:textId="016AD73F" w:rsidR="000C72FA" w:rsidRPr="009D3A62" w:rsidRDefault="000C72FA" w:rsidP="009D3A6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D3A62">
        <w:rPr>
          <w:rFonts w:ascii="Verdana" w:hAnsi="Verdana"/>
          <w:color w:val="000000" w:themeColor="text1"/>
          <w:sz w:val="20"/>
          <w:szCs w:val="20"/>
        </w:rPr>
        <w:t xml:space="preserve">Gli stessi </w:t>
      </w:r>
      <w:r w:rsidRPr="00CF7669">
        <w:rPr>
          <w:rFonts w:ascii="Verdana" w:hAnsi="Verdana"/>
          <w:color w:val="000000" w:themeColor="text1"/>
          <w:sz w:val="20"/>
          <w:szCs w:val="20"/>
        </w:rPr>
        <w:t xml:space="preserve">comandi Ave </w:t>
      </w:r>
      <w:proofErr w:type="spellStart"/>
      <w:r w:rsidRPr="00CF7669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Pr="00CF7669">
        <w:rPr>
          <w:rFonts w:ascii="Verdana" w:hAnsi="Verdana"/>
          <w:color w:val="000000" w:themeColor="text1"/>
          <w:sz w:val="20"/>
          <w:szCs w:val="20"/>
        </w:rPr>
        <w:t xml:space="preserve"> a marchio IMQ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offrono </w:t>
      </w:r>
      <w:r w:rsidRPr="00CF7669">
        <w:rPr>
          <w:rFonts w:ascii="Verdana" w:hAnsi="Verdana"/>
          <w:b/>
          <w:color w:val="000000" w:themeColor="text1"/>
          <w:sz w:val="20"/>
          <w:szCs w:val="20"/>
        </w:rPr>
        <w:t>una soluzione innovativa, affidabile, di altissima qualità.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AVE propone una gamma completa di comandi elettronici “a sfioramento” per impianti tradizionali (interruttore, pulsante, commutatore, </w:t>
      </w:r>
      <w:proofErr w:type="spellStart"/>
      <w:r w:rsidRPr="009D3A62">
        <w:rPr>
          <w:rFonts w:ascii="Verdana" w:hAnsi="Verdana"/>
          <w:color w:val="000000" w:themeColor="text1"/>
          <w:sz w:val="20"/>
          <w:szCs w:val="20"/>
        </w:rPr>
        <w:t>dimmer</w:t>
      </w:r>
      <w:proofErr w:type="spellEnd"/>
      <w:r w:rsidRPr="009D3A62">
        <w:rPr>
          <w:rFonts w:ascii="Verdana" w:hAnsi="Verdana"/>
          <w:color w:val="000000" w:themeColor="text1"/>
          <w:sz w:val="20"/>
          <w:szCs w:val="20"/>
        </w:rPr>
        <w:t xml:space="preserve">), </w:t>
      </w:r>
      <w:proofErr w:type="spellStart"/>
      <w:r w:rsidRPr="009D3A62">
        <w:rPr>
          <w:rFonts w:ascii="Verdana" w:hAnsi="Verdana"/>
          <w:color w:val="000000" w:themeColor="text1"/>
          <w:sz w:val="20"/>
          <w:szCs w:val="20"/>
        </w:rPr>
        <w:t>domotici</w:t>
      </w:r>
      <w:proofErr w:type="spellEnd"/>
      <w:r w:rsidRPr="009D3A62">
        <w:rPr>
          <w:rFonts w:ascii="Verdana" w:hAnsi="Verdana"/>
          <w:color w:val="000000" w:themeColor="text1"/>
          <w:sz w:val="20"/>
          <w:szCs w:val="20"/>
        </w:rPr>
        <w:t xml:space="preserve"> (trasmettitore 1 canale, interruttore) e radio (pulsante e trasmettitore radio</w:t>
      </w:r>
      <w:r w:rsidR="00E8717E">
        <w:rPr>
          <w:rFonts w:ascii="Verdana" w:hAnsi="Verdana"/>
          <w:color w:val="000000" w:themeColor="text1"/>
          <w:sz w:val="20"/>
          <w:szCs w:val="20"/>
        </w:rPr>
        <w:t>)</w:t>
      </w:r>
      <w:r w:rsidRPr="009D3A62">
        <w:rPr>
          <w:rFonts w:ascii="Verdana" w:hAnsi="Verdana"/>
          <w:color w:val="000000" w:themeColor="text1"/>
          <w:sz w:val="20"/>
          <w:szCs w:val="20"/>
        </w:rPr>
        <w:t>. Una tecnologia moderna per prodotti di qualità superiore, da proporre con fiducia</w:t>
      </w:r>
      <w:r w:rsidR="003D7079">
        <w:rPr>
          <w:rFonts w:ascii="Verdana" w:hAnsi="Verdana"/>
          <w:color w:val="000000" w:themeColor="text1"/>
          <w:sz w:val="20"/>
          <w:szCs w:val="20"/>
        </w:rPr>
        <w:t xml:space="preserve"> ai clienti finali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perché garantiti dal prestigioso marchio IMQ.</w:t>
      </w:r>
    </w:p>
    <w:p w14:paraId="74C7F680" w14:textId="77777777" w:rsidR="000C72FA" w:rsidRPr="009D3A62" w:rsidRDefault="000C72FA" w:rsidP="009D3A6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ECE9B87" w14:textId="77329CB4" w:rsidR="000C72FA" w:rsidRDefault="000C72FA" w:rsidP="009D3A6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D3A62">
        <w:rPr>
          <w:rFonts w:ascii="Verdana" w:hAnsi="Verdana"/>
          <w:color w:val="000000" w:themeColor="text1"/>
          <w:sz w:val="20"/>
          <w:szCs w:val="20"/>
        </w:rPr>
        <w:t xml:space="preserve">Con la nuova gamma di placche Young </w:t>
      </w:r>
      <w:proofErr w:type="spellStart"/>
      <w:r w:rsidRPr="009D3A62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Pr="009D3A62">
        <w:rPr>
          <w:rFonts w:ascii="Verdana" w:hAnsi="Verdana"/>
          <w:color w:val="000000" w:themeColor="text1"/>
          <w:sz w:val="20"/>
          <w:szCs w:val="20"/>
        </w:rPr>
        <w:t xml:space="preserve"> anche </w:t>
      </w:r>
      <w:r w:rsidRPr="009D3A62">
        <w:rPr>
          <w:rFonts w:ascii="Verdana" w:hAnsi="Verdana"/>
          <w:b/>
          <w:color w:val="000000" w:themeColor="text1"/>
          <w:sz w:val="20"/>
          <w:szCs w:val="20"/>
        </w:rPr>
        <w:t xml:space="preserve">il design e </w:t>
      </w:r>
      <w:r w:rsidR="009D3A62" w:rsidRPr="009D3A62">
        <w:rPr>
          <w:rFonts w:ascii="Verdana" w:hAnsi="Verdana"/>
          <w:b/>
          <w:color w:val="000000" w:themeColor="text1"/>
          <w:sz w:val="20"/>
          <w:szCs w:val="20"/>
        </w:rPr>
        <w:t>la</w:t>
      </w:r>
      <w:r w:rsidRPr="009D3A62">
        <w:rPr>
          <w:rFonts w:ascii="Verdana" w:hAnsi="Verdana"/>
          <w:b/>
          <w:color w:val="000000" w:themeColor="text1"/>
          <w:sz w:val="20"/>
          <w:szCs w:val="20"/>
        </w:rPr>
        <w:t xml:space="preserve"> tecnologia diventano accessibili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. L’installatore può </w:t>
      </w:r>
      <w:r w:rsidR="003D7079" w:rsidRPr="009D3A62">
        <w:rPr>
          <w:rFonts w:ascii="Verdana" w:hAnsi="Verdana"/>
          <w:color w:val="000000" w:themeColor="text1"/>
          <w:sz w:val="20"/>
          <w:szCs w:val="20"/>
        </w:rPr>
        <w:t>offrire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alla clientela un prodotto innovativo e di design a</w:t>
      </w:r>
      <w:r w:rsidR="003D7079">
        <w:rPr>
          <w:rFonts w:ascii="Verdana" w:hAnsi="Verdana"/>
          <w:color w:val="000000" w:themeColor="text1"/>
          <w:sz w:val="20"/>
          <w:szCs w:val="20"/>
        </w:rPr>
        <w:t>d</w:t>
      </w:r>
      <w:r w:rsidRPr="009D3A62">
        <w:rPr>
          <w:rFonts w:ascii="Verdana" w:hAnsi="Verdana"/>
          <w:color w:val="000000" w:themeColor="text1"/>
          <w:sz w:val="20"/>
          <w:szCs w:val="20"/>
        </w:rPr>
        <w:t xml:space="preserve"> un costo adeguato, con maggiori </w:t>
      </w:r>
      <w:r w:rsidR="009D3A62" w:rsidRPr="009D3A62">
        <w:rPr>
          <w:rFonts w:ascii="Verdana" w:hAnsi="Verdana"/>
          <w:color w:val="000000" w:themeColor="text1"/>
          <w:sz w:val="20"/>
          <w:szCs w:val="20"/>
        </w:rPr>
        <w:t xml:space="preserve">e più ampi </w:t>
      </w:r>
      <w:r w:rsidRPr="009D3A62">
        <w:rPr>
          <w:rFonts w:ascii="Verdana" w:hAnsi="Verdana"/>
          <w:color w:val="000000" w:themeColor="text1"/>
          <w:sz w:val="20"/>
          <w:szCs w:val="20"/>
        </w:rPr>
        <w:t>margini di profitto</w:t>
      </w:r>
      <w:r w:rsidR="003D7079">
        <w:rPr>
          <w:rFonts w:ascii="Verdana" w:hAnsi="Verdana"/>
          <w:color w:val="000000" w:themeColor="text1"/>
          <w:sz w:val="20"/>
          <w:szCs w:val="20"/>
        </w:rPr>
        <w:t xml:space="preserve"> rispetto </w:t>
      </w:r>
      <w:r w:rsidR="003D7079" w:rsidRPr="000E0884">
        <w:rPr>
          <w:rFonts w:ascii="Verdana" w:hAnsi="Verdana"/>
          <w:color w:val="000000" w:themeColor="text1"/>
          <w:sz w:val="20"/>
          <w:szCs w:val="20"/>
        </w:rPr>
        <w:t xml:space="preserve">alle classiche </w:t>
      </w:r>
      <w:r w:rsidR="003D7079">
        <w:rPr>
          <w:rFonts w:ascii="Verdana" w:hAnsi="Verdana"/>
          <w:color w:val="000000" w:themeColor="text1"/>
          <w:sz w:val="20"/>
          <w:szCs w:val="20"/>
        </w:rPr>
        <w:t>versioni</w:t>
      </w:r>
      <w:r w:rsidR="003D7079" w:rsidRPr="000E0884">
        <w:rPr>
          <w:rFonts w:ascii="Verdana" w:hAnsi="Verdana"/>
          <w:color w:val="000000" w:themeColor="text1"/>
          <w:sz w:val="20"/>
          <w:szCs w:val="20"/>
        </w:rPr>
        <w:t xml:space="preserve"> dotate “di finestra” </w:t>
      </w:r>
      <w:r w:rsidR="003D7079">
        <w:rPr>
          <w:rFonts w:ascii="Verdana" w:hAnsi="Verdana"/>
          <w:color w:val="000000" w:themeColor="text1"/>
          <w:sz w:val="20"/>
          <w:szCs w:val="20"/>
        </w:rPr>
        <w:t>(disponibili per il completamento dell’impianto)</w:t>
      </w:r>
      <w:r w:rsidRPr="009D3A62">
        <w:rPr>
          <w:rFonts w:ascii="Verdana" w:hAnsi="Verdana"/>
          <w:color w:val="000000" w:themeColor="text1"/>
          <w:sz w:val="20"/>
          <w:szCs w:val="20"/>
        </w:rPr>
        <w:t>.</w:t>
      </w:r>
      <w:r w:rsidR="009D3A62" w:rsidRPr="009D3A62">
        <w:rPr>
          <w:rFonts w:ascii="Verdana" w:hAnsi="Verdana"/>
          <w:color w:val="000000" w:themeColor="text1"/>
          <w:sz w:val="20"/>
          <w:szCs w:val="20"/>
        </w:rPr>
        <w:t xml:space="preserve"> Il tecnopolimero è declinato da AVE in una gamma di finiture innovative, che conta ben 15 varianti cromatiche, tutte caratterizzate da esclusivi effetti tridimensionali. Young </w:t>
      </w:r>
      <w:proofErr w:type="spellStart"/>
      <w:r w:rsidR="009D3A62" w:rsidRPr="009D3A62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9D3A62" w:rsidRPr="009D3A62">
        <w:rPr>
          <w:rFonts w:ascii="Verdana" w:hAnsi="Verdana"/>
          <w:color w:val="000000" w:themeColor="text1"/>
          <w:sz w:val="20"/>
          <w:szCs w:val="20"/>
        </w:rPr>
        <w:t xml:space="preserve"> è una linea giovane, che rende i punti luce dei veri e propri complementi d’arredo: la soluzione ideale per proporre la miglior tecnologia al minor prezzo.</w:t>
      </w:r>
    </w:p>
    <w:p w14:paraId="6BB29552" w14:textId="77777777" w:rsidR="003D7079" w:rsidRDefault="003D7079" w:rsidP="009D3A6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D675C0B" w14:textId="73D55DC4" w:rsidR="0059026F" w:rsidRPr="000724B2" w:rsidRDefault="0059630C" w:rsidP="000724B2">
      <w:pPr>
        <w:jc w:val="both"/>
        <w:rPr>
          <w:rFonts w:ascii="Verdana" w:eastAsia="Times New Roman" w:hAnsi="Verdana"/>
          <w:color w:val="5D5D5D"/>
          <w:sz w:val="20"/>
          <w:szCs w:val="20"/>
          <w:shd w:val="clear" w:color="auto" w:fill="F5F5F5"/>
        </w:rPr>
      </w:pPr>
      <w:r w:rsidRPr="000724B2">
        <w:rPr>
          <w:rFonts w:ascii="Verdana" w:hAnsi="Verdana"/>
          <w:sz w:val="20"/>
          <w:szCs w:val="20"/>
        </w:rPr>
        <w:lastRenderedPageBreak/>
        <w:t>RIVOLUX rivoluziona il lavoro dell’installatore</w:t>
      </w:r>
      <w:r w:rsidR="0059026F" w:rsidRPr="000724B2">
        <w:rPr>
          <w:rFonts w:ascii="Verdana" w:hAnsi="Verdana"/>
          <w:sz w:val="20"/>
          <w:szCs w:val="20"/>
        </w:rPr>
        <w:t>, che può fare affidamento su prodotti professionali di alt</w:t>
      </w:r>
      <w:r w:rsidR="000724B2" w:rsidRPr="000724B2">
        <w:rPr>
          <w:rFonts w:ascii="Verdana" w:hAnsi="Verdana"/>
          <w:sz w:val="20"/>
          <w:szCs w:val="20"/>
        </w:rPr>
        <w:t xml:space="preserve">issima qualità. </w:t>
      </w:r>
      <w:r w:rsidR="0059026F" w:rsidRPr="000724B2">
        <w:rPr>
          <w:rFonts w:ascii="Verdana" w:hAnsi="Verdana"/>
          <w:sz w:val="20"/>
          <w:szCs w:val="20"/>
        </w:rPr>
        <w:t xml:space="preserve">Ciascun componente </w:t>
      </w:r>
      <w:r w:rsidR="0059026F" w:rsidRPr="000724B2">
        <w:rPr>
          <w:rFonts w:ascii="Verdana" w:hAnsi="Verdana"/>
          <w:b/>
          <w:sz w:val="20"/>
          <w:szCs w:val="20"/>
        </w:rPr>
        <w:t>RIVOLUX è stato progettato e</w:t>
      </w:r>
      <w:r w:rsidR="0059026F" w:rsidRPr="000724B2">
        <w:rPr>
          <w:rFonts w:ascii="Verdana" w:hAnsi="Verdana"/>
          <w:sz w:val="20"/>
          <w:szCs w:val="20"/>
        </w:rPr>
        <w:t xml:space="preserve"> </w:t>
      </w:r>
      <w:r w:rsidR="0059026F" w:rsidRPr="000724B2">
        <w:rPr>
          <w:rFonts w:ascii="Verdana" w:hAnsi="Verdana"/>
          <w:b/>
          <w:sz w:val="20"/>
          <w:szCs w:val="20"/>
        </w:rPr>
        <w:t>prodotto in Italia</w:t>
      </w:r>
      <w:r w:rsidR="0059026F" w:rsidRPr="000724B2">
        <w:rPr>
          <w:rFonts w:ascii="Verdana" w:hAnsi="Verdana"/>
          <w:sz w:val="20"/>
          <w:szCs w:val="20"/>
        </w:rPr>
        <w:t xml:space="preserve"> e, come qualsiasi apparecchio AVE è coperto da </w:t>
      </w:r>
      <w:r w:rsidR="0059026F" w:rsidRPr="000724B2">
        <w:rPr>
          <w:rFonts w:ascii="Verdana" w:hAnsi="Verdana"/>
          <w:b/>
          <w:sz w:val="20"/>
          <w:szCs w:val="20"/>
        </w:rPr>
        <w:t xml:space="preserve">5 anni di garanzia, </w:t>
      </w:r>
      <w:r w:rsidR="0059026F" w:rsidRPr="000724B2">
        <w:rPr>
          <w:rFonts w:ascii="Verdana" w:hAnsi="Verdana"/>
          <w:sz w:val="20"/>
          <w:szCs w:val="20"/>
        </w:rPr>
        <w:t xml:space="preserve">ad ulteriore riprova della sua affidabilità. Una risposta </w:t>
      </w:r>
      <w:r w:rsidR="00BC67AB" w:rsidRPr="000724B2">
        <w:rPr>
          <w:rFonts w:ascii="Verdana" w:hAnsi="Verdana"/>
          <w:sz w:val="20"/>
          <w:szCs w:val="20"/>
        </w:rPr>
        <w:t xml:space="preserve">adeguata </w:t>
      </w:r>
      <w:r w:rsidR="000724B2">
        <w:rPr>
          <w:rFonts w:ascii="Verdana" w:hAnsi="Verdana"/>
          <w:sz w:val="20"/>
          <w:szCs w:val="20"/>
        </w:rPr>
        <w:t>al</w:t>
      </w:r>
      <w:r w:rsidR="000724B2" w:rsidRPr="000724B2">
        <w:rPr>
          <w:rFonts w:ascii="Verdana" w:hAnsi="Verdana"/>
          <w:sz w:val="20"/>
          <w:szCs w:val="20"/>
        </w:rPr>
        <w:t xml:space="preserve">le </w:t>
      </w:r>
      <w:r w:rsidR="00836B33">
        <w:rPr>
          <w:rFonts w:ascii="Verdana" w:hAnsi="Verdana"/>
          <w:sz w:val="20"/>
          <w:szCs w:val="20"/>
        </w:rPr>
        <w:t xml:space="preserve">quotidiane </w:t>
      </w:r>
      <w:r w:rsidR="000724B2" w:rsidRPr="000724B2">
        <w:rPr>
          <w:rFonts w:ascii="Verdana" w:hAnsi="Verdana"/>
          <w:sz w:val="20"/>
          <w:szCs w:val="20"/>
        </w:rPr>
        <w:t xml:space="preserve">esigenze degli addetti ai lavori </w:t>
      </w:r>
      <w:r w:rsidR="00836B33">
        <w:rPr>
          <w:rFonts w:ascii="Verdana" w:hAnsi="Verdana"/>
          <w:sz w:val="20"/>
          <w:szCs w:val="20"/>
        </w:rPr>
        <w:t xml:space="preserve">e per confrontarsi con </w:t>
      </w:r>
      <w:r w:rsidR="00BC67AB" w:rsidRPr="000724B2">
        <w:rPr>
          <w:rFonts w:ascii="Verdana" w:hAnsi="Verdana"/>
          <w:sz w:val="20"/>
          <w:szCs w:val="20"/>
        </w:rPr>
        <w:t xml:space="preserve">un mercato </w:t>
      </w:r>
      <w:r w:rsidR="000724B2" w:rsidRPr="000724B2">
        <w:rPr>
          <w:rFonts w:ascii="Verdana" w:hAnsi="Verdana"/>
          <w:sz w:val="20"/>
          <w:szCs w:val="20"/>
        </w:rPr>
        <w:t>sempre più competitivo e</w:t>
      </w:r>
      <w:r w:rsidR="000724B2">
        <w:rPr>
          <w:rFonts w:ascii="Verdana" w:hAnsi="Verdana"/>
          <w:sz w:val="20"/>
          <w:szCs w:val="20"/>
        </w:rPr>
        <w:t>d</w:t>
      </w:r>
      <w:r w:rsidR="000724B2" w:rsidRPr="000724B2">
        <w:rPr>
          <w:rFonts w:ascii="Verdana" w:hAnsi="Verdana"/>
          <w:sz w:val="20"/>
          <w:szCs w:val="20"/>
        </w:rPr>
        <w:t xml:space="preserve"> </w:t>
      </w:r>
      <w:r w:rsidR="00BC67AB" w:rsidRPr="000724B2">
        <w:rPr>
          <w:rFonts w:ascii="Verdana" w:hAnsi="Verdana"/>
          <w:sz w:val="20"/>
          <w:szCs w:val="20"/>
        </w:rPr>
        <w:t xml:space="preserve">in continua evoluzione. </w:t>
      </w:r>
    </w:p>
    <w:p w14:paraId="68E06F01" w14:textId="3ED889F1" w:rsidR="00B12E8E" w:rsidRDefault="00B12E8E" w:rsidP="000724B2">
      <w:pPr>
        <w:rPr>
          <w:rFonts w:ascii="Verdana" w:hAnsi="Verdana"/>
          <w:bCs/>
          <w:color w:val="000000" w:themeColor="text1"/>
          <w:sz w:val="20"/>
          <w:szCs w:val="22"/>
        </w:rPr>
      </w:pPr>
    </w:p>
    <w:p w14:paraId="5071A2E2" w14:textId="77777777" w:rsidR="001B406F" w:rsidRPr="00785192" w:rsidRDefault="001B406F" w:rsidP="001B406F">
      <w:pPr>
        <w:jc w:val="both"/>
        <w:rPr>
          <w:rFonts w:ascii="Verdana" w:hAnsi="Verdana"/>
          <w:sz w:val="20"/>
          <w:szCs w:val="20"/>
        </w:rPr>
      </w:pPr>
      <w:r w:rsidRPr="00785192">
        <w:rPr>
          <w:rFonts w:ascii="Verdana" w:hAnsi="Verdana"/>
          <w:b/>
          <w:sz w:val="20"/>
          <w:szCs w:val="20"/>
        </w:rPr>
        <w:t>Sei interessato ai nuovi prodotti RIVOLUX?</w:t>
      </w:r>
      <w:r w:rsidRPr="00785192">
        <w:rPr>
          <w:rFonts w:ascii="Verdana" w:hAnsi="Verdana"/>
          <w:sz w:val="20"/>
          <w:szCs w:val="20"/>
        </w:rPr>
        <w:t xml:space="preserve"> La rete commerciale AVE si estende in tutta Italia, contattaci per conoscere il tuo referente di zona all’indirizzo </w:t>
      </w:r>
      <w:hyperlink r:id="rId8" w:history="1">
        <w:r w:rsidRPr="00785192">
          <w:rPr>
            <w:rFonts w:ascii="Verdana" w:hAnsi="Verdana"/>
            <w:sz w:val="20"/>
            <w:szCs w:val="20"/>
          </w:rPr>
          <w:t>vendite@ave.it</w:t>
        </w:r>
      </w:hyperlink>
      <w:r w:rsidRPr="00785192">
        <w:rPr>
          <w:rFonts w:ascii="Verdana" w:hAnsi="Verdana"/>
          <w:sz w:val="20"/>
          <w:szCs w:val="20"/>
        </w:rPr>
        <w:t xml:space="preserve">, allo 030 24981 oppure su </w:t>
      </w:r>
      <w:hyperlink r:id="rId9" w:history="1">
        <w:r w:rsidRPr="00785192">
          <w:rPr>
            <w:rFonts w:ascii="Verdana" w:hAnsi="Verdana"/>
            <w:sz w:val="20"/>
            <w:szCs w:val="20"/>
          </w:rPr>
          <w:t>www.ave.it</w:t>
        </w:r>
      </w:hyperlink>
      <w:r w:rsidRPr="00785192">
        <w:rPr>
          <w:rFonts w:ascii="Verdana" w:hAnsi="Verdana"/>
          <w:sz w:val="20"/>
          <w:szCs w:val="20"/>
        </w:rPr>
        <w:t xml:space="preserve">. </w:t>
      </w:r>
    </w:p>
    <w:p w14:paraId="20963D5E" w14:textId="77777777" w:rsidR="00395399" w:rsidRDefault="00395399" w:rsidP="000724B2">
      <w:pPr>
        <w:rPr>
          <w:rFonts w:ascii="Verdana" w:hAnsi="Verdana"/>
          <w:bCs/>
          <w:color w:val="000000" w:themeColor="text1"/>
          <w:sz w:val="20"/>
          <w:szCs w:val="22"/>
        </w:rPr>
      </w:pPr>
      <w:bookmarkStart w:id="0" w:name="_GoBack"/>
      <w:bookmarkEnd w:id="0"/>
    </w:p>
    <w:p w14:paraId="5B7B2EFF" w14:textId="77777777" w:rsidR="00836B33" w:rsidRDefault="00836B33" w:rsidP="000724B2">
      <w:pPr>
        <w:rPr>
          <w:rFonts w:ascii="Verdana" w:hAnsi="Verdana"/>
          <w:bCs/>
          <w:color w:val="000000" w:themeColor="text1"/>
          <w:sz w:val="20"/>
          <w:szCs w:val="22"/>
        </w:rPr>
      </w:pPr>
    </w:p>
    <w:p w14:paraId="050F6DF5" w14:textId="77777777" w:rsidR="00B12E8E" w:rsidRDefault="00B12E8E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6D60A088" w14:textId="77777777" w:rsidR="002823D9" w:rsidRDefault="002823D9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402A7784" w14:textId="3B7AB438" w:rsidR="007D39EF" w:rsidRDefault="00B12E8E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color w:val="000000" w:themeColor="text1"/>
          <w:sz w:val="20"/>
          <w:szCs w:val="22"/>
        </w:rPr>
        <w:t xml:space="preserve">Rezzato, </w:t>
      </w:r>
      <w:r w:rsidR="002823D9">
        <w:rPr>
          <w:rFonts w:ascii="Verdana" w:hAnsi="Verdana"/>
          <w:bCs/>
          <w:color w:val="000000" w:themeColor="text1"/>
          <w:sz w:val="20"/>
          <w:szCs w:val="22"/>
        </w:rPr>
        <w:t>6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2823D9">
        <w:rPr>
          <w:rFonts w:ascii="Verdana" w:hAnsi="Verdana"/>
          <w:bCs/>
          <w:color w:val="000000" w:themeColor="text1"/>
          <w:sz w:val="20"/>
          <w:szCs w:val="22"/>
        </w:rPr>
        <w:t>febbraio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2017</w:t>
      </w:r>
    </w:p>
    <w:p w14:paraId="20075FE1" w14:textId="77777777" w:rsidR="00B12E8E" w:rsidRDefault="00B12E8E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55F60777" w14:textId="77777777" w:rsidR="00B12E8E" w:rsidRDefault="00B12E8E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5A893A11" w14:textId="77777777" w:rsidR="00B12E8E" w:rsidRDefault="00B12E8E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2EFB7998" w14:textId="77777777" w:rsidR="002823D9" w:rsidRDefault="002823D9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0264C797" w14:textId="77777777" w:rsidR="002823D9" w:rsidRDefault="002823D9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3837E57C" w14:textId="77777777" w:rsidR="007D39EF" w:rsidRDefault="007D39EF" w:rsidP="007D39EF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536B9A6A" w14:textId="77777777" w:rsidR="007D39EF" w:rsidRPr="00F33F5B" w:rsidRDefault="00F9718A" w:rsidP="007D39EF">
      <w:pPr>
        <w:autoSpaceDE w:val="0"/>
        <w:jc w:val="center"/>
        <w:rPr>
          <w:rFonts w:ascii="Verdana" w:hAnsi="Verdana"/>
          <w:b/>
          <w:bCs/>
          <w:sz w:val="20"/>
          <w:szCs w:val="22"/>
        </w:rPr>
      </w:pPr>
      <w:hyperlink r:id="rId10" w:history="1">
        <w:r w:rsidR="007D39EF" w:rsidRPr="00F33F5B">
          <w:rPr>
            <w:rStyle w:val="Collegamentoipertestuale"/>
            <w:rFonts w:ascii="Verdana" w:hAnsi="Verdana"/>
            <w:b/>
            <w:bCs/>
            <w:color w:val="auto"/>
            <w:sz w:val="20"/>
            <w:szCs w:val="22"/>
            <w:u w:val="none"/>
          </w:rPr>
          <w:t>www.ave.it</w:t>
        </w:r>
      </w:hyperlink>
    </w:p>
    <w:p w14:paraId="352C74C3" w14:textId="77777777" w:rsidR="006267B1" w:rsidRPr="007D39EF" w:rsidRDefault="006267B1" w:rsidP="007D39EF"/>
    <w:sectPr w:rsidR="006267B1" w:rsidRPr="007D39EF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5A727" w14:textId="77777777" w:rsidR="00F9718A" w:rsidRDefault="00F9718A" w:rsidP="00BD1C27">
      <w:r>
        <w:separator/>
      </w:r>
    </w:p>
  </w:endnote>
  <w:endnote w:type="continuationSeparator" w:id="0">
    <w:p w14:paraId="1A48EB99" w14:textId="77777777" w:rsidR="00F9718A" w:rsidRDefault="00F9718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C358" w14:textId="77777777" w:rsidR="00204C67" w:rsidRPr="00F96A14" w:rsidRDefault="00204C67" w:rsidP="00204C67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2124A4E8" w14:textId="7BB6F30F" w:rsidR="007F5FA7" w:rsidRPr="00204C67" w:rsidRDefault="007F5FA7" w:rsidP="00204C6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48B2" w14:textId="77777777" w:rsidR="00F9718A" w:rsidRDefault="00F9718A" w:rsidP="00BD1C27">
      <w:r>
        <w:separator/>
      </w:r>
    </w:p>
  </w:footnote>
  <w:footnote w:type="continuationSeparator" w:id="0">
    <w:p w14:paraId="12675473" w14:textId="77777777" w:rsidR="00F9718A" w:rsidRDefault="00F9718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8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A2F"/>
    <w:rsid w:val="00021084"/>
    <w:rsid w:val="00031275"/>
    <w:rsid w:val="000315E8"/>
    <w:rsid w:val="00036236"/>
    <w:rsid w:val="000365B4"/>
    <w:rsid w:val="000370AF"/>
    <w:rsid w:val="00050B51"/>
    <w:rsid w:val="00052505"/>
    <w:rsid w:val="00053D56"/>
    <w:rsid w:val="00060F30"/>
    <w:rsid w:val="000657F4"/>
    <w:rsid w:val="00065891"/>
    <w:rsid w:val="00066546"/>
    <w:rsid w:val="00067C9B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C72FA"/>
    <w:rsid w:val="000D11FA"/>
    <w:rsid w:val="000D1B1C"/>
    <w:rsid w:val="000D2BF8"/>
    <w:rsid w:val="000D3D8A"/>
    <w:rsid w:val="000D60DF"/>
    <w:rsid w:val="00107928"/>
    <w:rsid w:val="00111F06"/>
    <w:rsid w:val="0011313F"/>
    <w:rsid w:val="001136FC"/>
    <w:rsid w:val="001152BB"/>
    <w:rsid w:val="00121195"/>
    <w:rsid w:val="001224AC"/>
    <w:rsid w:val="00122B7C"/>
    <w:rsid w:val="00124FDF"/>
    <w:rsid w:val="0012772F"/>
    <w:rsid w:val="00127ACF"/>
    <w:rsid w:val="00127D1F"/>
    <w:rsid w:val="0013362C"/>
    <w:rsid w:val="00145524"/>
    <w:rsid w:val="00151715"/>
    <w:rsid w:val="00153CDB"/>
    <w:rsid w:val="00162A93"/>
    <w:rsid w:val="00162CA0"/>
    <w:rsid w:val="00163C05"/>
    <w:rsid w:val="0016607F"/>
    <w:rsid w:val="00183B01"/>
    <w:rsid w:val="00184383"/>
    <w:rsid w:val="001875E7"/>
    <w:rsid w:val="00191F89"/>
    <w:rsid w:val="00192121"/>
    <w:rsid w:val="001930F9"/>
    <w:rsid w:val="001B01F4"/>
    <w:rsid w:val="001B20D1"/>
    <w:rsid w:val="001B34EC"/>
    <w:rsid w:val="001B39DC"/>
    <w:rsid w:val="001B3D0F"/>
    <w:rsid w:val="001B406F"/>
    <w:rsid w:val="001B7D1D"/>
    <w:rsid w:val="001C17F6"/>
    <w:rsid w:val="001C5A45"/>
    <w:rsid w:val="001C7A62"/>
    <w:rsid w:val="001D0CF6"/>
    <w:rsid w:val="001D6BF5"/>
    <w:rsid w:val="001E3A08"/>
    <w:rsid w:val="001E7737"/>
    <w:rsid w:val="001E79EE"/>
    <w:rsid w:val="001F0BC9"/>
    <w:rsid w:val="001F1E6B"/>
    <w:rsid w:val="001F3896"/>
    <w:rsid w:val="00204C67"/>
    <w:rsid w:val="00214BB2"/>
    <w:rsid w:val="00217025"/>
    <w:rsid w:val="0022335C"/>
    <w:rsid w:val="00233CD3"/>
    <w:rsid w:val="002361AD"/>
    <w:rsid w:val="0024423A"/>
    <w:rsid w:val="002551E2"/>
    <w:rsid w:val="00256002"/>
    <w:rsid w:val="0025781F"/>
    <w:rsid w:val="00264A74"/>
    <w:rsid w:val="00271656"/>
    <w:rsid w:val="00272E63"/>
    <w:rsid w:val="0027629B"/>
    <w:rsid w:val="002823D9"/>
    <w:rsid w:val="00283B2F"/>
    <w:rsid w:val="002843F4"/>
    <w:rsid w:val="0029004F"/>
    <w:rsid w:val="002915C2"/>
    <w:rsid w:val="00292268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7926"/>
    <w:rsid w:val="002C7FC8"/>
    <w:rsid w:val="002D4CA2"/>
    <w:rsid w:val="002D66B5"/>
    <w:rsid w:val="002D671D"/>
    <w:rsid w:val="002E0B8B"/>
    <w:rsid w:val="00300A39"/>
    <w:rsid w:val="003027BB"/>
    <w:rsid w:val="00302C08"/>
    <w:rsid w:val="003035F8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45ED"/>
    <w:rsid w:val="003435C3"/>
    <w:rsid w:val="0035375F"/>
    <w:rsid w:val="00365C0D"/>
    <w:rsid w:val="0037172D"/>
    <w:rsid w:val="0037223A"/>
    <w:rsid w:val="00375836"/>
    <w:rsid w:val="00376462"/>
    <w:rsid w:val="00384463"/>
    <w:rsid w:val="00386D12"/>
    <w:rsid w:val="003923D4"/>
    <w:rsid w:val="00392F0A"/>
    <w:rsid w:val="00395399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E5705"/>
    <w:rsid w:val="003E576A"/>
    <w:rsid w:val="003E5FC2"/>
    <w:rsid w:val="003F0FE7"/>
    <w:rsid w:val="003F75B4"/>
    <w:rsid w:val="003F7AB8"/>
    <w:rsid w:val="00410E3E"/>
    <w:rsid w:val="0042008A"/>
    <w:rsid w:val="004205FA"/>
    <w:rsid w:val="00420B6A"/>
    <w:rsid w:val="0043130D"/>
    <w:rsid w:val="0045108D"/>
    <w:rsid w:val="00453266"/>
    <w:rsid w:val="0045580C"/>
    <w:rsid w:val="00466E68"/>
    <w:rsid w:val="004675E6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50014A"/>
    <w:rsid w:val="0051414C"/>
    <w:rsid w:val="00525003"/>
    <w:rsid w:val="00526C22"/>
    <w:rsid w:val="00534D99"/>
    <w:rsid w:val="005378DC"/>
    <w:rsid w:val="00543352"/>
    <w:rsid w:val="005446B7"/>
    <w:rsid w:val="00545A50"/>
    <w:rsid w:val="00555589"/>
    <w:rsid w:val="00567915"/>
    <w:rsid w:val="005727D6"/>
    <w:rsid w:val="00572A9B"/>
    <w:rsid w:val="005755AF"/>
    <w:rsid w:val="00581A4A"/>
    <w:rsid w:val="00582196"/>
    <w:rsid w:val="00583F09"/>
    <w:rsid w:val="0059026F"/>
    <w:rsid w:val="00590BE3"/>
    <w:rsid w:val="0059630C"/>
    <w:rsid w:val="00596987"/>
    <w:rsid w:val="005A0AB7"/>
    <w:rsid w:val="005A4349"/>
    <w:rsid w:val="005A6185"/>
    <w:rsid w:val="005B4C11"/>
    <w:rsid w:val="005B4E5A"/>
    <w:rsid w:val="005B5BF9"/>
    <w:rsid w:val="005B65AA"/>
    <w:rsid w:val="005B768D"/>
    <w:rsid w:val="005C0BED"/>
    <w:rsid w:val="005D0143"/>
    <w:rsid w:val="005D0B89"/>
    <w:rsid w:val="005E542A"/>
    <w:rsid w:val="005E6988"/>
    <w:rsid w:val="005F56EC"/>
    <w:rsid w:val="005F76D1"/>
    <w:rsid w:val="006023C2"/>
    <w:rsid w:val="00610776"/>
    <w:rsid w:val="00610EE0"/>
    <w:rsid w:val="00625E44"/>
    <w:rsid w:val="0062674C"/>
    <w:rsid w:val="006267B1"/>
    <w:rsid w:val="006336AF"/>
    <w:rsid w:val="006418D6"/>
    <w:rsid w:val="00644B76"/>
    <w:rsid w:val="006517E0"/>
    <w:rsid w:val="00667ACD"/>
    <w:rsid w:val="006720A5"/>
    <w:rsid w:val="00673207"/>
    <w:rsid w:val="00673340"/>
    <w:rsid w:val="00677BD8"/>
    <w:rsid w:val="0069301D"/>
    <w:rsid w:val="00697C3B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E26C7"/>
    <w:rsid w:val="006F0AEB"/>
    <w:rsid w:val="006F4C34"/>
    <w:rsid w:val="006F6930"/>
    <w:rsid w:val="00703C80"/>
    <w:rsid w:val="00704ECB"/>
    <w:rsid w:val="00713280"/>
    <w:rsid w:val="00714CFF"/>
    <w:rsid w:val="007204F6"/>
    <w:rsid w:val="0073003A"/>
    <w:rsid w:val="00742470"/>
    <w:rsid w:val="00753443"/>
    <w:rsid w:val="00754FEC"/>
    <w:rsid w:val="00756005"/>
    <w:rsid w:val="00760DB6"/>
    <w:rsid w:val="00773EEB"/>
    <w:rsid w:val="00773F9B"/>
    <w:rsid w:val="00775E33"/>
    <w:rsid w:val="00780648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39EF"/>
    <w:rsid w:val="007D3BF1"/>
    <w:rsid w:val="007E4653"/>
    <w:rsid w:val="007E46D8"/>
    <w:rsid w:val="007F1195"/>
    <w:rsid w:val="007F2371"/>
    <w:rsid w:val="007F4CD0"/>
    <w:rsid w:val="007F5FA7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80F57"/>
    <w:rsid w:val="0088345E"/>
    <w:rsid w:val="008949E2"/>
    <w:rsid w:val="00897F89"/>
    <w:rsid w:val="008A09C9"/>
    <w:rsid w:val="008A19CA"/>
    <w:rsid w:val="008A2638"/>
    <w:rsid w:val="008A300C"/>
    <w:rsid w:val="008A41ED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6DF6"/>
    <w:rsid w:val="00931D90"/>
    <w:rsid w:val="00935A04"/>
    <w:rsid w:val="009405F4"/>
    <w:rsid w:val="00942489"/>
    <w:rsid w:val="0094458A"/>
    <w:rsid w:val="00950506"/>
    <w:rsid w:val="00957545"/>
    <w:rsid w:val="009743AB"/>
    <w:rsid w:val="00975389"/>
    <w:rsid w:val="00976B20"/>
    <w:rsid w:val="00977F5E"/>
    <w:rsid w:val="009825B1"/>
    <w:rsid w:val="00983B8A"/>
    <w:rsid w:val="00987C06"/>
    <w:rsid w:val="009A46D7"/>
    <w:rsid w:val="009B6B07"/>
    <w:rsid w:val="009C3B6F"/>
    <w:rsid w:val="009C422F"/>
    <w:rsid w:val="009C5A26"/>
    <w:rsid w:val="009D3A62"/>
    <w:rsid w:val="009D4028"/>
    <w:rsid w:val="009D460A"/>
    <w:rsid w:val="009D564F"/>
    <w:rsid w:val="009F2449"/>
    <w:rsid w:val="00A0695F"/>
    <w:rsid w:val="00A073FD"/>
    <w:rsid w:val="00A10186"/>
    <w:rsid w:val="00A1200D"/>
    <w:rsid w:val="00A165BC"/>
    <w:rsid w:val="00A173DF"/>
    <w:rsid w:val="00A21B9B"/>
    <w:rsid w:val="00A321FD"/>
    <w:rsid w:val="00A363C4"/>
    <w:rsid w:val="00A44CBC"/>
    <w:rsid w:val="00A44F32"/>
    <w:rsid w:val="00A46907"/>
    <w:rsid w:val="00A5069F"/>
    <w:rsid w:val="00A52FCE"/>
    <w:rsid w:val="00A553A4"/>
    <w:rsid w:val="00A61DEB"/>
    <w:rsid w:val="00A6221C"/>
    <w:rsid w:val="00A72A7D"/>
    <w:rsid w:val="00A73540"/>
    <w:rsid w:val="00A74AB8"/>
    <w:rsid w:val="00A76A43"/>
    <w:rsid w:val="00A84609"/>
    <w:rsid w:val="00A90E88"/>
    <w:rsid w:val="00A94586"/>
    <w:rsid w:val="00AA2348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1790B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53FD1"/>
    <w:rsid w:val="00B66088"/>
    <w:rsid w:val="00B6624D"/>
    <w:rsid w:val="00B71C2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50AD"/>
    <w:rsid w:val="00C84C65"/>
    <w:rsid w:val="00C86F6C"/>
    <w:rsid w:val="00C9421B"/>
    <w:rsid w:val="00C94451"/>
    <w:rsid w:val="00CA58E4"/>
    <w:rsid w:val="00CA60D1"/>
    <w:rsid w:val="00CB1E93"/>
    <w:rsid w:val="00CB4D17"/>
    <w:rsid w:val="00CC3A95"/>
    <w:rsid w:val="00CC619E"/>
    <w:rsid w:val="00CD66E1"/>
    <w:rsid w:val="00CD6E7E"/>
    <w:rsid w:val="00CE21C6"/>
    <w:rsid w:val="00CF2D61"/>
    <w:rsid w:val="00CF7669"/>
    <w:rsid w:val="00CF7C66"/>
    <w:rsid w:val="00D13937"/>
    <w:rsid w:val="00D17652"/>
    <w:rsid w:val="00D2176C"/>
    <w:rsid w:val="00D22BB6"/>
    <w:rsid w:val="00D26899"/>
    <w:rsid w:val="00D314E0"/>
    <w:rsid w:val="00D37F09"/>
    <w:rsid w:val="00D46015"/>
    <w:rsid w:val="00D4777F"/>
    <w:rsid w:val="00D50FC1"/>
    <w:rsid w:val="00D51FF9"/>
    <w:rsid w:val="00D5515A"/>
    <w:rsid w:val="00D557EE"/>
    <w:rsid w:val="00D64DDA"/>
    <w:rsid w:val="00D65DA9"/>
    <w:rsid w:val="00D70A56"/>
    <w:rsid w:val="00D7105F"/>
    <w:rsid w:val="00D8124C"/>
    <w:rsid w:val="00D82B62"/>
    <w:rsid w:val="00D87A5A"/>
    <w:rsid w:val="00D91DCA"/>
    <w:rsid w:val="00D96235"/>
    <w:rsid w:val="00DA42DC"/>
    <w:rsid w:val="00DA4A10"/>
    <w:rsid w:val="00DB0407"/>
    <w:rsid w:val="00DB3739"/>
    <w:rsid w:val="00DB48A2"/>
    <w:rsid w:val="00DB5978"/>
    <w:rsid w:val="00DB7612"/>
    <w:rsid w:val="00DC25D1"/>
    <w:rsid w:val="00DD1631"/>
    <w:rsid w:val="00DD277F"/>
    <w:rsid w:val="00DD6A27"/>
    <w:rsid w:val="00DE2783"/>
    <w:rsid w:val="00DE5E07"/>
    <w:rsid w:val="00DF20C2"/>
    <w:rsid w:val="00DF407F"/>
    <w:rsid w:val="00DF5F7E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D1C47"/>
    <w:rsid w:val="00EE0363"/>
    <w:rsid w:val="00EE3D9E"/>
    <w:rsid w:val="00EE79C0"/>
    <w:rsid w:val="00EF0C5E"/>
    <w:rsid w:val="00EF23F4"/>
    <w:rsid w:val="00EF4D57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3F5B"/>
    <w:rsid w:val="00F4180B"/>
    <w:rsid w:val="00F44314"/>
    <w:rsid w:val="00F62663"/>
    <w:rsid w:val="00F645ED"/>
    <w:rsid w:val="00F646F6"/>
    <w:rsid w:val="00F64716"/>
    <w:rsid w:val="00F64E16"/>
    <w:rsid w:val="00F7417E"/>
    <w:rsid w:val="00F81338"/>
    <w:rsid w:val="00F8196A"/>
    <w:rsid w:val="00F857B7"/>
    <w:rsid w:val="00F923CB"/>
    <w:rsid w:val="00F96A14"/>
    <w:rsid w:val="00F9718A"/>
    <w:rsid w:val="00FA17AB"/>
    <w:rsid w:val="00FA4D8A"/>
    <w:rsid w:val="00FA55A8"/>
    <w:rsid w:val="00FA5E10"/>
    <w:rsid w:val="00FA66A0"/>
    <w:rsid w:val="00FB0EDC"/>
    <w:rsid w:val="00FB2201"/>
    <w:rsid w:val="00FB25BA"/>
    <w:rsid w:val="00FC085A"/>
    <w:rsid w:val="00FC0BBA"/>
    <w:rsid w:val="00FC45F6"/>
    <w:rsid w:val="00FC6188"/>
    <w:rsid w:val="00FD79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C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ndite@ave.it" TargetMode="External"/><Relationship Id="rId9" Type="http://schemas.openxmlformats.org/officeDocument/2006/relationships/hyperlink" Target="http://www.ave.it/it/contatti/rete-commerciale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C3146-58DD-1E45-AB6E-03318D14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2017-02-06T14:37:00Z</dcterms:created>
  <dcterms:modified xsi:type="dcterms:W3CDTF">2017-02-06T14:37:00Z</dcterms:modified>
  <cp:category/>
</cp:coreProperties>
</file>