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  <w:bookmarkStart w:id="0" w:name="_GoBack"/>
      <w:bookmarkEnd w:id="0"/>
    </w:p>
    <w:p w14:paraId="2145B97A" w14:textId="77777777" w:rsidR="007157AF" w:rsidRDefault="000651CC" w:rsidP="00945ABC">
      <w:pPr>
        <w:jc w:val="center"/>
        <w:rPr>
          <w:rFonts w:ascii="Verdana" w:hAnsi="Verdana"/>
          <w:b/>
          <w:sz w:val="28"/>
          <w:szCs w:val="28"/>
        </w:rPr>
      </w:pPr>
      <w:r w:rsidRPr="007157AF">
        <w:rPr>
          <w:rFonts w:ascii="Verdana" w:hAnsi="Verdana"/>
          <w:b/>
          <w:sz w:val="28"/>
          <w:szCs w:val="28"/>
        </w:rPr>
        <w:t xml:space="preserve">Segnalazioni ottiche </w:t>
      </w:r>
      <w:r w:rsidR="007157AF" w:rsidRPr="007157AF">
        <w:rPr>
          <w:rFonts w:ascii="Verdana" w:hAnsi="Verdana"/>
          <w:b/>
          <w:sz w:val="28"/>
          <w:szCs w:val="28"/>
        </w:rPr>
        <w:t xml:space="preserve">Ave Touch </w:t>
      </w:r>
    </w:p>
    <w:p w14:paraId="25D32DA7" w14:textId="0AE9416F" w:rsidR="00B13F88" w:rsidRPr="007157AF" w:rsidRDefault="007157AF" w:rsidP="00945ABC">
      <w:pPr>
        <w:jc w:val="center"/>
        <w:rPr>
          <w:rFonts w:ascii="Verdana" w:hAnsi="Verdana"/>
          <w:b/>
          <w:sz w:val="28"/>
          <w:szCs w:val="28"/>
        </w:rPr>
      </w:pPr>
      <w:r w:rsidRPr="007157AF">
        <w:rPr>
          <w:rFonts w:ascii="Verdana" w:hAnsi="Verdana"/>
          <w:b/>
          <w:sz w:val="28"/>
          <w:szCs w:val="28"/>
        </w:rPr>
        <w:t xml:space="preserve">con installazione </w:t>
      </w:r>
      <w:r w:rsidR="00CD7F87" w:rsidRPr="007157AF">
        <w:rPr>
          <w:rFonts w:ascii="Verdana" w:hAnsi="Verdana"/>
          <w:b/>
          <w:sz w:val="28"/>
          <w:szCs w:val="28"/>
        </w:rPr>
        <w:t xml:space="preserve">“a scomparsa” </w:t>
      </w:r>
    </w:p>
    <w:p w14:paraId="3896D52A" w14:textId="77777777" w:rsidR="00743B49" w:rsidRDefault="00743B49" w:rsidP="00B13F88">
      <w:pPr>
        <w:rPr>
          <w:rFonts w:ascii="Verdana" w:hAnsi="Verdana"/>
          <w:b/>
          <w:sz w:val="28"/>
        </w:rPr>
      </w:pPr>
    </w:p>
    <w:p w14:paraId="11A50C7D" w14:textId="3581AC8A" w:rsidR="00C424C7" w:rsidRPr="00C424C7" w:rsidRDefault="00CC2EB8" w:rsidP="00D74E0C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Per un impianto a regola d’arte</w:t>
      </w:r>
      <w:r w:rsidR="000651CC">
        <w:rPr>
          <w:rFonts w:ascii="Verdana" w:hAnsi="Verdana"/>
          <w:b/>
          <w:sz w:val="22"/>
        </w:rPr>
        <w:t xml:space="preserve"> AVE </w:t>
      </w:r>
      <w:r w:rsidR="00AE2581">
        <w:rPr>
          <w:rFonts w:ascii="Verdana" w:hAnsi="Verdana"/>
          <w:b/>
          <w:sz w:val="22"/>
        </w:rPr>
        <w:t xml:space="preserve">offre </w:t>
      </w:r>
      <w:r w:rsidR="00541A30">
        <w:rPr>
          <w:rFonts w:ascii="Verdana" w:hAnsi="Verdana"/>
          <w:b/>
          <w:sz w:val="22"/>
        </w:rPr>
        <w:t xml:space="preserve">una soluzione </w:t>
      </w:r>
      <w:r w:rsidR="00D74E0C">
        <w:rPr>
          <w:rFonts w:ascii="Verdana" w:hAnsi="Verdana"/>
          <w:b/>
          <w:sz w:val="22"/>
        </w:rPr>
        <w:t xml:space="preserve">personalizzabile all’avanguardia </w:t>
      </w:r>
      <w:r w:rsidR="00541A30">
        <w:rPr>
          <w:rFonts w:ascii="Verdana" w:hAnsi="Verdana"/>
          <w:b/>
          <w:sz w:val="22"/>
        </w:rPr>
        <w:t xml:space="preserve">per le </w:t>
      </w:r>
      <w:r w:rsidR="00D74E0C">
        <w:rPr>
          <w:rFonts w:ascii="Verdana" w:hAnsi="Verdana"/>
          <w:b/>
          <w:sz w:val="22"/>
        </w:rPr>
        <w:t>segnalazioni</w:t>
      </w:r>
      <w:r w:rsidR="000651CC">
        <w:rPr>
          <w:rFonts w:ascii="Verdana" w:hAnsi="Verdana"/>
          <w:b/>
          <w:sz w:val="22"/>
        </w:rPr>
        <w:t xml:space="preserve"> </w:t>
      </w:r>
      <w:r w:rsidR="00541A30">
        <w:rPr>
          <w:rFonts w:ascii="Verdana" w:hAnsi="Verdana"/>
          <w:b/>
          <w:sz w:val="22"/>
        </w:rPr>
        <w:t>ottiche</w:t>
      </w:r>
      <w:r w:rsidR="000651CC">
        <w:rPr>
          <w:rFonts w:ascii="Verdana" w:hAnsi="Verdana"/>
          <w:b/>
          <w:sz w:val="22"/>
        </w:rPr>
        <w:t xml:space="preserve"> e d’illuminazione segnapasso</w:t>
      </w:r>
      <w:r w:rsidR="00CD7F87">
        <w:rPr>
          <w:rFonts w:ascii="Verdana" w:hAnsi="Verdana"/>
          <w:b/>
          <w:sz w:val="22"/>
        </w:rPr>
        <w:t>.</w:t>
      </w:r>
    </w:p>
    <w:p w14:paraId="03DCC8DE" w14:textId="77777777" w:rsidR="00C424C7" w:rsidRPr="00C424C7" w:rsidRDefault="00C424C7" w:rsidP="00C424C7">
      <w:pPr>
        <w:jc w:val="both"/>
      </w:pPr>
    </w:p>
    <w:p w14:paraId="4660E177" w14:textId="0E65CC88" w:rsidR="00722F51" w:rsidRDefault="00CD7F87" w:rsidP="00CD7F87">
      <w:pPr>
        <w:jc w:val="both"/>
        <w:rPr>
          <w:rFonts w:ascii="Verdana" w:hAnsi="Verdana"/>
          <w:sz w:val="20"/>
          <w:szCs w:val="20"/>
        </w:rPr>
      </w:pPr>
      <w:r w:rsidRPr="00CD7F87">
        <w:rPr>
          <w:rFonts w:ascii="Verdana" w:hAnsi="Verdana"/>
          <w:sz w:val="20"/>
          <w:szCs w:val="20"/>
        </w:rPr>
        <w:t xml:space="preserve">Realizzata nell’ottica di soddisfare </w:t>
      </w:r>
      <w:r w:rsidR="00722F51">
        <w:rPr>
          <w:rFonts w:ascii="Verdana" w:hAnsi="Verdana"/>
          <w:sz w:val="20"/>
          <w:szCs w:val="20"/>
        </w:rPr>
        <w:t xml:space="preserve">al meglio </w:t>
      </w:r>
      <w:r w:rsidRPr="00CD7F87">
        <w:rPr>
          <w:rFonts w:ascii="Verdana" w:hAnsi="Verdana"/>
          <w:sz w:val="20"/>
          <w:szCs w:val="20"/>
        </w:rPr>
        <w:t>le esigenze dei diversi ambienti di destinazione</w:t>
      </w:r>
      <w:r w:rsidR="00722F51">
        <w:rPr>
          <w:rFonts w:ascii="Verdana" w:hAnsi="Verdana"/>
          <w:sz w:val="20"/>
          <w:szCs w:val="20"/>
        </w:rPr>
        <w:t>,</w:t>
      </w:r>
      <w:r w:rsidRPr="00CD7F87">
        <w:rPr>
          <w:rFonts w:ascii="Verdana" w:hAnsi="Verdana"/>
          <w:sz w:val="20"/>
          <w:szCs w:val="20"/>
        </w:rPr>
        <w:t xml:space="preserve"> la linea di </w:t>
      </w:r>
      <w:r w:rsidRPr="00CC2EB8">
        <w:rPr>
          <w:rFonts w:ascii="Verdana" w:hAnsi="Verdana"/>
          <w:b/>
          <w:sz w:val="20"/>
          <w:szCs w:val="20"/>
        </w:rPr>
        <w:t xml:space="preserve">segnalazioni ottiche </w:t>
      </w:r>
      <w:r w:rsidR="007157AF" w:rsidRPr="00CC2EB8">
        <w:rPr>
          <w:rFonts w:ascii="Verdana" w:hAnsi="Verdana"/>
          <w:b/>
          <w:sz w:val="20"/>
          <w:szCs w:val="20"/>
        </w:rPr>
        <w:t>Ave Touch</w:t>
      </w:r>
      <w:r w:rsidR="007157AF">
        <w:rPr>
          <w:rFonts w:ascii="Verdana" w:hAnsi="Verdana"/>
          <w:sz w:val="20"/>
          <w:szCs w:val="20"/>
        </w:rPr>
        <w:t xml:space="preserve"> con installazione </w:t>
      </w:r>
      <w:r w:rsidRPr="00CC2EB8">
        <w:rPr>
          <w:rFonts w:ascii="Verdana" w:hAnsi="Verdana"/>
          <w:b/>
          <w:sz w:val="20"/>
          <w:szCs w:val="20"/>
        </w:rPr>
        <w:t xml:space="preserve">“a scomparsa” </w:t>
      </w:r>
      <w:r w:rsidR="00AE2581">
        <w:rPr>
          <w:rFonts w:ascii="Verdana" w:hAnsi="Verdana"/>
          <w:sz w:val="20"/>
          <w:szCs w:val="20"/>
        </w:rPr>
        <w:t>permette all’installatore</w:t>
      </w:r>
      <w:r>
        <w:rPr>
          <w:rFonts w:ascii="Verdana" w:hAnsi="Verdana"/>
          <w:sz w:val="20"/>
          <w:szCs w:val="20"/>
        </w:rPr>
        <w:t xml:space="preserve"> di </w:t>
      </w:r>
      <w:r w:rsidR="00722F51">
        <w:rPr>
          <w:rFonts w:ascii="Verdana" w:hAnsi="Verdana"/>
          <w:sz w:val="20"/>
          <w:szCs w:val="20"/>
        </w:rPr>
        <w:t xml:space="preserve">assecondare </w:t>
      </w:r>
      <w:r w:rsidR="0016200A">
        <w:rPr>
          <w:rFonts w:ascii="Verdana" w:hAnsi="Verdana"/>
          <w:sz w:val="20"/>
          <w:szCs w:val="20"/>
        </w:rPr>
        <w:t xml:space="preserve">le richieste </w:t>
      </w:r>
      <w:r w:rsidR="00C67346">
        <w:rPr>
          <w:rFonts w:ascii="Verdana" w:hAnsi="Verdana"/>
          <w:sz w:val="20"/>
          <w:szCs w:val="20"/>
        </w:rPr>
        <w:t>della</w:t>
      </w:r>
      <w:r w:rsidR="0016200A">
        <w:rPr>
          <w:rFonts w:ascii="Verdana" w:hAnsi="Verdana"/>
          <w:sz w:val="20"/>
          <w:szCs w:val="20"/>
        </w:rPr>
        <w:t xml:space="preserve"> committenza in ambito residenziale, terziario e alberghiero,</w:t>
      </w:r>
      <w:r w:rsidR="00722F51">
        <w:rPr>
          <w:rFonts w:ascii="Verdana" w:hAnsi="Verdana"/>
          <w:sz w:val="20"/>
          <w:szCs w:val="20"/>
        </w:rPr>
        <w:t xml:space="preserve"> aggiungendo valore all’impianto grazie all’</w:t>
      </w:r>
      <w:r w:rsidR="00722F51" w:rsidRPr="00CC2EB8">
        <w:rPr>
          <w:rFonts w:ascii="Verdana" w:hAnsi="Verdana"/>
          <w:b/>
          <w:sz w:val="20"/>
          <w:szCs w:val="20"/>
        </w:rPr>
        <w:t xml:space="preserve">estetica unica </w:t>
      </w:r>
      <w:r w:rsidR="00722F51">
        <w:rPr>
          <w:rFonts w:ascii="Verdana" w:hAnsi="Verdana"/>
          <w:sz w:val="20"/>
          <w:szCs w:val="20"/>
        </w:rPr>
        <w:t>delle placche Ave Touch.</w:t>
      </w:r>
    </w:p>
    <w:p w14:paraId="2B4E3559" w14:textId="77777777" w:rsidR="00722F51" w:rsidRDefault="00722F51" w:rsidP="00CD7F87">
      <w:pPr>
        <w:jc w:val="both"/>
        <w:rPr>
          <w:rFonts w:ascii="Verdana" w:hAnsi="Verdana"/>
          <w:sz w:val="20"/>
          <w:szCs w:val="20"/>
        </w:rPr>
      </w:pPr>
    </w:p>
    <w:p w14:paraId="6DA38C73" w14:textId="1D893DD9" w:rsidR="00A253D3" w:rsidRDefault="00722F51" w:rsidP="00CC2EB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soluzione offerta da AVE è </w:t>
      </w:r>
      <w:r w:rsidR="00BF0275">
        <w:rPr>
          <w:rFonts w:ascii="Verdana" w:hAnsi="Verdana"/>
          <w:sz w:val="20"/>
          <w:szCs w:val="20"/>
        </w:rPr>
        <w:t xml:space="preserve">un </w:t>
      </w:r>
      <w:r w:rsidR="00BF0275" w:rsidRPr="00CC2EB8">
        <w:rPr>
          <w:rFonts w:ascii="Verdana" w:hAnsi="Verdana"/>
          <w:b/>
          <w:sz w:val="20"/>
          <w:szCs w:val="20"/>
        </w:rPr>
        <w:t xml:space="preserve">dispositivo di segnalazione luminosa/illuminazione segnapasso </w:t>
      </w:r>
      <w:r w:rsidR="0016200A" w:rsidRPr="00CC2EB8">
        <w:rPr>
          <w:rFonts w:ascii="Verdana" w:hAnsi="Verdana"/>
          <w:b/>
          <w:sz w:val="20"/>
          <w:szCs w:val="20"/>
        </w:rPr>
        <w:t>personalizzabile</w:t>
      </w:r>
      <w:r w:rsidR="0016200A">
        <w:rPr>
          <w:rFonts w:ascii="Verdana" w:hAnsi="Verdana"/>
          <w:sz w:val="20"/>
          <w:szCs w:val="20"/>
        </w:rPr>
        <w:t xml:space="preserve"> </w:t>
      </w:r>
      <w:r w:rsidR="0016200A" w:rsidRPr="00CC2EB8">
        <w:rPr>
          <w:rFonts w:ascii="Verdana" w:hAnsi="Verdana"/>
          <w:sz w:val="20"/>
          <w:szCs w:val="20"/>
        </w:rPr>
        <w:t xml:space="preserve">per mezzo di </w:t>
      </w:r>
      <w:r w:rsidR="0016200A" w:rsidRPr="00CC2EB8">
        <w:rPr>
          <w:rFonts w:ascii="Verdana" w:hAnsi="Verdana"/>
          <w:b/>
          <w:sz w:val="20"/>
          <w:szCs w:val="20"/>
        </w:rPr>
        <w:t>pellicole intercambiabili</w:t>
      </w:r>
      <w:r w:rsidR="00CC2EB8" w:rsidRPr="00CC2EB8">
        <w:rPr>
          <w:rFonts w:ascii="Verdana" w:hAnsi="Verdana"/>
          <w:sz w:val="20"/>
          <w:szCs w:val="20"/>
        </w:rPr>
        <w:t>, con la possibilità</w:t>
      </w:r>
      <w:r w:rsidR="00CC2EB8">
        <w:rPr>
          <w:rFonts w:ascii="Verdana" w:hAnsi="Verdana"/>
          <w:b/>
          <w:sz w:val="20"/>
          <w:szCs w:val="20"/>
        </w:rPr>
        <w:t xml:space="preserve"> </w:t>
      </w:r>
      <w:r w:rsidR="00CC2EB8" w:rsidRPr="00CC2EB8">
        <w:rPr>
          <w:rFonts w:ascii="Verdana" w:hAnsi="Verdana"/>
          <w:sz w:val="20"/>
          <w:szCs w:val="20"/>
        </w:rPr>
        <w:t>di regolare l’</w:t>
      </w:r>
      <w:r w:rsidR="00CC2EB8">
        <w:rPr>
          <w:rFonts w:ascii="Verdana" w:hAnsi="Verdana"/>
          <w:b/>
          <w:sz w:val="20"/>
          <w:szCs w:val="20"/>
        </w:rPr>
        <w:t xml:space="preserve">intensità luminosa </w:t>
      </w:r>
      <w:r w:rsidR="00CC2EB8" w:rsidRPr="00CC2EB8">
        <w:rPr>
          <w:rFonts w:ascii="Verdana" w:hAnsi="Verdana"/>
          <w:sz w:val="20"/>
          <w:szCs w:val="20"/>
        </w:rPr>
        <w:t xml:space="preserve">dell’area dedita alla segnalazione. </w:t>
      </w:r>
      <w:r w:rsidR="00CC2EB8">
        <w:rPr>
          <w:rFonts w:ascii="Verdana" w:hAnsi="Verdana"/>
          <w:sz w:val="20"/>
          <w:szCs w:val="20"/>
        </w:rPr>
        <w:t xml:space="preserve">Questo prodotto viene </w:t>
      </w:r>
      <w:r w:rsidR="00541A30">
        <w:rPr>
          <w:rFonts w:ascii="Verdana" w:hAnsi="Verdana"/>
          <w:sz w:val="20"/>
          <w:szCs w:val="20"/>
        </w:rPr>
        <w:t xml:space="preserve">già </w:t>
      </w:r>
      <w:r w:rsidR="00CC2EB8">
        <w:rPr>
          <w:rFonts w:ascii="Verdana" w:hAnsi="Verdana"/>
          <w:sz w:val="20"/>
          <w:szCs w:val="20"/>
        </w:rPr>
        <w:t xml:space="preserve">fornito con </w:t>
      </w:r>
      <w:r w:rsidR="00CC2EB8" w:rsidRPr="00541A30">
        <w:rPr>
          <w:rFonts w:ascii="Verdana" w:hAnsi="Verdana"/>
          <w:sz w:val="20"/>
          <w:szCs w:val="20"/>
        </w:rPr>
        <w:t xml:space="preserve">2 </w:t>
      </w:r>
      <w:r w:rsidR="00541A30" w:rsidRPr="00541A30">
        <w:rPr>
          <w:rFonts w:ascii="Verdana" w:hAnsi="Verdana"/>
          <w:sz w:val="20"/>
          <w:szCs w:val="20"/>
        </w:rPr>
        <w:t xml:space="preserve">diverse </w:t>
      </w:r>
      <w:r w:rsidR="00CC2EB8" w:rsidRPr="00541A30">
        <w:rPr>
          <w:rFonts w:ascii="Verdana" w:hAnsi="Verdana"/>
          <w:sz w:val="20"/>
          <w:szCs w:val="20"/>
        </w:rPr>
        <w:t>pellicole</w:t>
      </w:r>
      <w:r w:rsidR="00CC2EB8" w:rsidRPr="00A253D3">
        <w:rPr>
          <w:rFonts w:ascii="Verdana" w:hAnsi="Verdana"/>
          <w:b/>
          <w:sz w:val="20"/>
          <w:szCs w:val="20"/>
        </w:rPr>
        <w:t xml:space="preserve"> </w:t>
      </w:r>
      <w:r w:rsidR="00CC2EB8" w:rsidRPr="00A253D3">
        <w:rPr>
          <w:rFonts w:ascii="Verdana" w:hAnsi="Verdana"/>
          <w:sz w:val="20"/>
          <w:szCs w:val="20"/>
        </w:rPr>
        <w:t xml:space="preserve">texture optical </w:t>
      </w:r>
      <w:r w:rsidR="00A253D3" w:rsidRPr="00541A30">
        <w:rPr>
          <w:rFonts w:ascii="Verdana" w:hAnsi="Verdana"/>
          <w:sz w:val="20"/>
          <w:szCs w:val="20"/>
        </w:rPr>
        <w:t>in dotazione</w:t>
      </w:r>
      <w:r w:rsidR="00A253D3">
        <w:rPr>
          <w:rFonts w:ascii="Verdana" w:hAnsi="Verdana"/>
          <w:sz w:val="20"/>
          <w:szCs w:val="20"/>
        </w:rPr>
        <w:t>.</w:t>
      </w:r>
      <w:r w:rsidR="00CC2EB8">
        <w:rPr>
          <w:rFonts w:ascii="Verdana" w:hAnsi="Verdana"/>
          <w:sz w:val="20"/>
          <w:szCs w:val="20"/>
        </w:rPr>
        <w:t xml:space="preserve"> </w:t>
      </w:r>
      <w:r w:rsidR="00A253D3">
        <w:rPr>
          <w:rFonts w:ascii="Verdana" w:hAnsi="Verdana"/>
          <w:sz w:val="20"/>
          <w:szCs w:val="20"/>
        </w:rPr>
        <w:t>O</w:t>
      </w:r>
      <w:r w:rsidR="00D74E0C">
        <w:rPr>
          <w:rFonts w:ascii="Verdana" w:hAnsi="Verdana"/>
          <w:sz w:val="20"/>
          <w:szCs w:val="20"/>
        </w:rPr>
        <w:t>pzionalmente</w:t>
      </w:r>
      <w:r w:rsidR="00CC2EB8">
        <w:rPr>
          <w:rFonts w:ascii="Verdana" w:hAnsi="Verdana"/>
          <w:sz w:val="20"/>
          <w:szCs w:val="20"/>
        </w:rPr>
        <w:t xml:space="preserve"> </w:t>
      </w:r>
      <w:r w:rsidR="00A253D3">
        <w:rPr>
          <w:rFonts w:ascii="Verdana" w:hAnsi="Verdana"/>
          <w:sz w:val="20"/>
          <w:szCs w:val="20"/>
        </w:rPr>
        <w:t xml:space="preserve">l’utente </w:t>
      </w:r>
      <w:r w:rsidR="00CC2EB8">
        <w:rPr>
          <w:rFonts w:ascii="Verdana" w:hAnsi="Verdana"/>
          <w:sz w:val="20"/>
          <w:szCs w:val="20"/>
        </w:rPr>
        <w:t xml:space="preserve">può scegliere </w:t>
      </w:r>
      <w:r w:rsidR="00D74E0C">
        <w:rPr>
          <w:rFonts w:ascii="Verdana" w:hAnsi="Verdana"/>
          <w:sz w:val="20"/>
          <w:szCs w:val="20"/>
        </w:rPr>
        <w:t>tra</w:t>
      </w:r>
      <w:r w:rsidR="00CC2EB8">
        <w:rPr>
          <w:rFonts w:ascii="Verdana" w:hAnsi="Verdana"/>
          <w:sz w:val="20"/>
          <w:szCs w:val="20"/>
        </w:rPr>
        <w:t xml:space="preserve"> un vasto elenco di </w:t>
      </w:r>
      <w:r w:rsidR="00A253D3">
        <w:rPr>
          <w:rFonts w:ascii="Verdana" w:hAnsi="Verdana"/>
          <w:sz w:val="20"/>
          <w:szCs w:val="20"/>
        </w:rPr>
        <w:t xml:space="preserve">pellicole con </w:t>
      </w:r>
      <w:r w:rsidR="00A253D3" w:rsidRPr="00A253D3">
        <w:rPr>
          <w:rFonts w:ascii="Verdana" w:hAnsi="Verdana"/>
          <w:b/>
          <w:sz w:val="20"/>
          <w:szCs w:val="20"/>
        </w:rPr>
        <w:t>simboli</w:t>
      </w:r>
      <w:r w:rsidR="00A253D3">
        <w:rPr>
          <w:rFonts w:ascii="Verdana" w:hAnsi="Verdana"/>
          <w:sz w:val="20"/>
          <w:szCs w:val="20"/>
        </w:rPr>
        <w:t xml:space="preserve"> (ALARM, WC, ESTINTORE, ecc.) e </w:t>
      </w:r>
      <w:r w:rsidR="00A253D3" w:rsidRPr="00A253D3">
        <w:rPr>
          <w:rFonts w:ascii="Verdana" w:hAnsi="Verdana"/>
          <w:b/>
          <w:sz w:val="20"/>
          <w:szCs w:val="20"/>
        </w:rPr>
        <w:t>scritte</w:t>
      </w:r>
      <w:r w:rsidR="00A253D3">
        <w:rPr>
          <w:rFonts w:ascii="Verdana" w:hAnsi="Verdana"/>
          <w:sz w:val="20"/>
          <w:szCs w:val="20"/>
        </w:rPr>
        <w:t xml:space="preserve"> </w:t>
      </w:r>
      <w:r w:rsidR="00D74E0C">
        <w:rPr>
          <w:rFonts w:ascii="Verdana" w:hAnsi="Verdana"/>
          <w:sz w:val="20"/>
          <w:szCs w:val="20"/>
        </w:rPr>
        <w:t xml:space="preserve">differenti </w:t>
      </w:r>
      <w:r w:rsidR="00A253D3">
        <w:rPr>
          <w:rFonts w:ascii="Verdana" w:hAnsi="Verdana"/>
          <w:sz w:val="20"/>
          <w:szCs w:val="20"/>
        </w:rPr>
        <w:t xml:space="preserve">per le segnalazioni, </w:t>
      </w:r>
      <w:r w:rsidR="00D74E0C">
        <w:rPr>
          <w:rFonts w:ascii="Verdana" w:hAnsi="Verdana"/>
          <w:sz w:val="20"/>
          <w:szCs w:val="20"/>
        </w:rPr>
        <w:t>oppure orientarsi</w:t>
      </w:r>
      <w:r w:rsidR="00541A30">
        <w:rPr>
          <w:rFonts w:ascii="Verdana" w:hAnsi="Verdana"/>
          <w:sz w:val="20"/>
          <w:szCs w:val="20"/>
        </w:rPr>
        <w:t xml:space="preserve"> </w:t>
      </w:r>
      <w:r w:rsidR="00D74E0C">
        <w:rPr>
          <w:rFonts w:ascii="Verdana" w:hAnsi="Verdana"/>
          <w:sz w:val="20"/>
          <w:szCs w:val="20"/>
        </w:rPr>
        <w:t xml:space="preserve">sulle </w:t>
      </w:r>
      <w:r w:rsidR="00D74E0C" w:rsidRPr="00D74E0C">
        <w:rPr>
          <w:rFonts w:ascii="Verdana" w:hAnsi="Verdana"/>
          <w:b/>
          <w:sz w:val="20"/>
          <w:szCs w:val="20"/>
        </w:rPr>
        <w:t>pellicole colorate</w:t>
      </w:r>
      <w:r w:rsidR="00D74E0C">
        <w:rPr>
          <w:rFonts w:ascii="Verdana" w:hAnsi="Verdana"/>
          <w:sz w:val="20"/>
          <w:szCs w:val="20"/>
        </w:rPr>
        <w:t xml:space="preserve"> </w:t>
      </w:r>
      <w:r w:rsidR="00A253D3">
        <w:rPr>
          <w:rFonts w:ascii="Verdana" w:hAnsi="Verdana"/>
          <w:sz w:val="20"/>
          <w:szCs w:val="20"/>
        </w:rPr>
        <w:t xml:space="preserve">per l’utilizzo del dispositivo come </w:t>
      </w:r>
      <w:r w:rsidR="00A253D3" w:rsidRPr="00A253D3">
        <w:rPr>
          <w:rFonts w:ascii="Verdana" w:hAnsi="Verdana"/>
          <w:b/>
          <w:sz w:val="20"/>
          <w:szCs w:val="20"/>
        </w:rPr>
        <w:t>segnapasso</w:t>
      </w:r>
      <w:r w:rsidR="00A253D3">
        <w:rPr>
          <w:rFonts w:ascii="Verdana" w:hAnsi="Verdana"/>
          <w:sz w:val="20"/>
          <w:szCs w:val="20"/>
        </w:rPr>
        <w:t xml:space="preserve"> o </w:t>
      </w:r>
      <w:r w:rsidR="00A253D3" w:rsidRPr="00A253D3">
        <w:rPr>
          <w:rFonts w:ascii="Verdana" w:hAnsi="Verdana"/>
          <w:b/>
          <w:sz w:val="20"/>
          <w:szCs w:val="20"/>
        </w:rPr>
        <w:t>luce di cortesia</w:t>
      </w:r>
      <w:r w:rsidR="00A253D3">
        <w:rPr>
          <w:rFonts w:ascii="Verdana" w:hAnsi="Verdana"/>
          <w:sz w:val="20"/>
          <w:szCs w:val="20"/>
        </w:rPr>
        <w:t>.</w:t>
      </w:r>
    </w:p>
    <w:p w14:paraId="794BBF8F" w14:textId="77777777" w:rsidR="00A253D3" w:rsidRDefault="00A253D3" w:rsidP="00CC2EB8">
      <w:pPr>
        <w:jc w:val="both"/>
        <w:rPr>
          <w:rFonts w:ascii="Verdana" w:hAnsi="Verdana"/>
          <w:sz w:val="20"/>
          <w:szCs w:val="20"/>
        </w:rPr>
      </w:pPr>
    </w:p>
    <w:p w14:paraId="35167983" w14:textId="3A51FD2A" w:rsidR="00D74E0C" w:rsidRDefault="00CC2EB8" w:rsidP="00CC2EB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Attraverso un </w:t>
      </w:r>
      <w:r w:rsidRPr="00A270FA">
        <w:rPr>
          <w:rFonts w:ascii="Verdana" w:hAnsi="Verdana"/>
          <w:b/>
          <w:sz w:val="20"/>
          <w:szCs w:val="20"/>
        </w:rPr>
        <w:t>unico codice prodotto</w:t>
      </w:r>
      <w:r>
        <w:rPr>
          <w:rFonts w:ascii="Verdana" w:hAnsi="Verdana"/>
          <w:sz w:val="20"/>
          <w:szCs w:val="20"/>
        </w:rPr>
        <w:t xml:space="preserve"> (cod. </w:t>
      </w:r>
      <w:r w:rsidRPr="00BF0275">
        <w:rPr>
          <w:rFonts w:ascii="Verdana" w:hAnsi="Verdana"/>
          <w:sz w:val="20"/>
          <w:szCs w:val="20"/>
        </w:rPr>
        <w:t>442TC76</w:t>
      </w:r>
      <w:r>
        <w:rPr>
          <w:rFonts w:ascii="Verdana" w:hAnsi="Verdana"/>
          <w:sz w:val="20"/>
          <w:szCs w:val="20"/>
        </w:rPr>
        <w:t>),</w:t>
      </w:r>
      <w:r w:rsidR="00434CAD">
        <w:rPr>
          <w:rFonts w:ascii="Verdana" w:hAnsi="Verdana"/>
          <w:sz w:val="20"/>
          <w:szCs w:val="20"/>
        </w:rPr>
        <w:t xml:space="preserve"> dunque,</w:t>
      </w:r>
      <w:r>
        <w:rPr>
          <w:rFonts w:ascii="Verdana" w:hAnsi="Verdana"/>
          <w:sz w:val="20"/>
          <w:szCs w:val="20"/>
        </w:rPr>
        <w:t xml:space="preserve"> l’installatore può proporre un </w:t>
      </w:r>
      <w:r w:rsidR="00A253D3">
        <w:rPr>
          <w:rFonts w:ascii="Verdana" w:hAnsi="Verdana"/>
          <w:sz w:val="20"/>
          <w:szCs w:val="20"/>
        </w:rPr>
        <w:t xml:space="preserve">ampio spettro </w:t>
      </w:r>
      <w:r w:rsidR="00434CAD">
        <w:rPr>
          <w:rFonts w:ascii="Verdana" w:hAnsi="Verdana"/>
          <w:sz w:val="20"/>
          <w:szCs w:val="20"/>
        </w:rPr>
        <w:t xml:space="preserve">di soluzioni, tutte esteticamente coordinate tra loro. Il modulo di segnalazione luminosa infatti </w:t>
      </w:r>
      <w:r w:rsidR="00B346BA">
        <w:rPr>
          <w:rFonts w:ascii="Verdana" w:hAnsi="Verdana"/>
          <w:sz w:val="20"/>
          <w:szCs w:val="20"/>
        </w:rPr>
        <w:t>è avvalorato da</w:t>
      </w:r>
      <w:r w:rsidR="00434CAD">
        <w:rPr>
          <w:rFonts w:ascii="Verdana" w:hAnsi="Verdana"/>
          <w:sz w:val="20"/>
          <w:szCs w:val="20"/>
        </w:rPr>
        <w:t>ll’</w:t>
      </w:r>
      <w:r w:rsidR="00B346BA">
        <w:rPr>
          <w:rFonts w:ascii="Verdana" w:hAnsi="Verdana"/>
          <w:sz w:val="20"/>
          <w:szCs w:val="20"/>
        </w:rPr>
        <w:t xml:space="preserve">innovativo </w:t>
      </w:r>
      <w:r w:rsidR="00434CAD" w:rsidRPr="00B346BA">
        <w:rPr>
          <w:rFonts w:ascii="Verdana" w:hAnsi="Verdana"/>
          <w:b/>
          <w:sz w:val="20"/>
          <w:szCs w:val="20"/>
        </w:rPr>
        <w:t>sistema</w:t>
      </w:r>
      <w:r w:rsidR="007157AF">
        <w:rPr>
          <w:rFonts w:ascii="Verdana" w:hAnsi="Verdana"/>
          <w:b/>
          <w:sz w:val="20"/>
          <w:szCs w:val="20"/>
        </w:rPr>
        <w:t xml:space="preserve"> d’installazione</w:t>
      </w:r>
      <w:r w:rsidR="00434CAD" w:rsidRPr="00B346BA">
        <w:rPr>
          <w:rFonts w:ascii="Verdana" w:hAnsi="Verdana"/>
          <w:b/>
          <w:sz w:val="20"/>
          <w:szCs w:val="20"/>
        </w:rPr>
        <w:t xml:space="preserve"> Ave Touch “a scomparsa”</w:t>
      </w:r>
      <w:r w:rsidR="00B346BA">
        <w:rPr>
          <w:rFonts w:ascii="Verdana" w:hAnsi="Verdana"/>
          <w:sz w:val="20"/>
          <w:szCs w:val="20"/>
        </w:rPr>
        <w:t xml:space="preserve">: la pellicola intercambiabile e la placca dedicata </w:t>
      </w:r>
      <w:r w:rsidR="00A270FA">
        <w:rPr>
          <w:rFonts w:ascii="Verdana" w:hAnsi="Verdana"/>
          <w:sz w:val="20"/>
          <w:szCs w:val="20"/>
        </w:rPr>
        <w:t>celano</w:t>
      </w:r>
      <w:r w:rsidR="00DB08E1">
        <w:rPr>
          <w:rFonts w:ascii="Verdana" w:hAnsi="Verdana"/>
          <w:sz w:val="20"/>
          <w:szCs w:val="20"/>
        </w:rPr>
        <w:t xml:space="preserve"> i</w:t>
      </w:r>
      <w:r w:rsidR="00B346BA">
        <w:rPr>
          <w:rFonts w:ascii="Verdana" w:hAnsi="Verdana"/>
          <w:sz w:val="20"/>
          <w:szCs w:val="20"/>
        </w:rPr>
        <w:t xml:space="preserve">l dispositivo rendendo la </w:t>
      </w:r>
      <w:r w:rsidR="00B346BA" w:rsidRPr="00A270FA">
        <w:rPr>
          <w:rFonts w:ascii="Verdana" w:hAnsi="Verdana"/>
          <w:b/>
          <w:sz w:val="20"/>
          <w:szCs w:val="20"/>
        </w:rPr>
        <w:t>segnalazione luminosa ben visibile</w:t>
      </w:r>
      <w:r w:rsidR="00B346BA">
        <w:rPr>
          <w:rFonts w:ascii="Verdana" w:hAnsi="Verdana"/>
          <w:sz w:val="20"/>
          <w:szCs w:val="20"/>
        </w:rPr>
        <w:t xml:space="preserve"> sulla parete</w:t>
      </w:r>
      <w:r w:rsidR="00A270FA">
        <w:rPr>
          <w:rFonts w:ascii="Verdana" w:hAnsi="Verdana"/>
          <w:sz w:val="20"/>
          <w:szCs w:val="20"/>
        </w:rPr>
        <w:t xml:space="preserve"> </w:t>
      </w:r>
      <w:r w:rsidR="00C67346">
        <w:rPr>
          <w:rFonts w:ascii="Verdana" w:hAnsi="Verdana"/>
          <w:sz w:val="20"/>
          <w:szCs w:val="20"/>
        </w:rPr>
        <w:t xml:space="preserve">ed </w:t>
      </w:r>
      <w:r w:rsidR="00A270FA">
        <w:rPr>
          <w:rFonts w:ascii="Verdana" w:hAnsi="Verdana"/>
          <w:sz w:val="20"/>
          <w:szCs w:val="20"/>
        </w:rPr>
        <w:t xml:space="preserve">ottenendo </w:t>
      </w:r>
      <w:r w:rsidR="00C67346">
        <w:rPr>
          <w:rFonts w:ascii="Verdana" w:hAnsi="Verdana"/>
          <w:sz w:val="20"/>
          <w:szCs w:val="20"/>
        </w:rPr>
        <w:t xml:space="preserve">come risultato finale </w:t>
      </w:r>
      <w:r w:rsidR="00A270FA">
        <w:rPr>
          <w:rFonts w:ascii="Verdana" w:hAnsi="Verdana"/>
          <w:sz w:val="20"/>
          <w:szCs w:val="20"/>
        </w:rPr>
        <w:t xml:space="preserve">un effetto di piena continuità con il resto dell’impianto. </w:t>
      </w:r>
    </w:p>
    <w:p w14:paraId="5206E196" w14:textId="77777777" w:rsidR="00D74E0C" w:rsidRDefault="00D74E0C" w:rsidP="00CC2EB8">
      <w:pPr>
        <w:jc w:val="both"/>
        <w:rPr>
          <w:rFonts w:ascii="Verdana" w:hAnsi="Verdana"/>
          <w:sz w:val="20"/>
          <w:szCs w:val="20"/>
        </w:rPr>
      </w:pPr>
    </w:p>
    <w:p w14:paraId="4E738A5A" w14:textId="58E30AE6" w:rsidR="00A91A3E" w:rsidRPr="00D74E0C" w:rsidRDefault="00DB08E1" w:rsidP="00CC2EB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gamma di </w:t>
      </w:r>
      <w:r w:rsidRPr="00A270FA">
        <w:rPr>
          <w:rFonts w:ascii="Verdana" w:hAnsi="Verdana"/>
          <w:b/>
          <w:sz w:val="20"/>
          <w:szCs w:val="20"/>
        </w:rPr>
        <w:t>placche Ave Touch</w:t>
      </w:r>
      <w:r>
        <w:rPr>
          <w:rFonts w:ascii="Verdana" w:hAnsi="Verdana"/>
          <w:sz w:val="20"/>
          <w:szCs w:val="20"/>
        </w:rPr>
        <w:t xml:space="preserve"> consente di </w:t>
      </w:r>
      <w:r w:rsidR="00A270FA">
        <w:rPr>
          <w:rFonts w:ascii="Verdana" w:hAnsi="Verdana"/>
          <w:sz w:val="20"/>
          <w:szCs w:val="20"/>
        </w:rPr>
        <w:t xml:space="preserve">completare il modulo di segnalazione attraverso esclusivi </w:t>
      </w:r>
      <w:r w:rsidR="00A270FA" w:rsidRPr="00A270FA">
        <w:rPr>
          <w:rFonts w:ascii="Verdana" w:hAnsi="Verdana"/>
          <w:b/>
          <w:sz w:val="20"/>
          <w:szCs w:val="20"/>
        </w:rPr>
        <w:t>design in vetro</w:t>
      </w:r>
      <w:r w:rsidR="00A270FA">
        <w:rPr>
          <w:rFonts w:ascii="Verdana" w:hAnsi="Verdana"/>
          <w:sz w:val="20"/>
          <w:szCs w:val="20"/>
        </w:rPr>
        <w:t xml:space="preserve"> (bianco e nero assoluto a finitura lucida, verde acqua e grigio argentato a finitura opaca) </w:t>
      </w:r>
      <w:r w:rsidR="00A270FA" w:rsidRPr="00A270FA">
        <w:rPr>
          <w:rFonts w:ascii="Verdana" w:hAnsi="Verdana"/>
          <w:sz w:val="20"/>
          <w:szCs w:val="20"/>
        </w:rPr>
        <w:t xml:space="preserve">e </w:t>
      </w:r>
      <w:r w:rsidR="00A270FA" w:rsidRPr="00A270FA">
        <w:rPr>
          <w:rFonts w:ascii="Verdana" w:hAnsi="Verdana"/>
          <w:b/>
          <w:sz w:val="20"/>
          <w:szCs w:val="20"/>
        </w:rPr>
        <w:t>in alluminio spazzolato</w:t>
      </w:r>
      <w:r w:rsidR="00A270FA">
        <w:rPr>
          <w:rFonts w:ascii="Verdana" w:hAnsi="Verdana"/>
          <w:sz w:val="20"/>
          <w:szCs w:val="20"/>
        </w:rPr>
        <w:t xml:space="preserve"> (naturale o color antracite),</w:t>
      </w:r>
      <w:r w:rsidR="00A91A3E">
        <w:rPr>
          <w:rFonts w:ascii="Verdana" w:hAnsi="Verdana"/>
          <w:sz w:val="20"/>
          <w:szCs w:val="20"/>
        </w:rPr>
        <w:t xml:space="preserve"> perfettamente coordinate alle rispettive linee di placche tradizionali </w:t>
      </w:r>
      <w:r w:rsidR="00C67346">
        <w:rPr>
          <w:rFonts w:ascii="Verdana" w:hAnsi="Verdana"/>
          <w:sz w:val="20"/>
          <w:szCs w:val="20"/>
        </w:rPr>
        <w:t>(</w:t>
      </w:r>
      <w:r w:rsidR="00A91A3E">
        <w:rPr>
          <w:rFonts w:ascii="Verdana" w:hAnsi="Verdana"/>
          <w:sz w:val="20"/>
          <w:szCs w:val="20"/>
        </w:rPr>
        <w:t>con finestra per l’inserimento dei frutti</w:t>
      </w:r>
      <w:r w:rsidR="00C67346">
        <w:rPr>
          <w:rFonts w:ascii="Verdana" w:hAnsi="Verdana"/>
          <w:sz w:val="20"/>
          <w:szCs w:val="20"/>
        </w:rPr>
        <w:t>)</w:t>
      </w:r>
      <w:r w:rsidR="00A91A3E">
        <w:rPr>
          <w:rFonts w:ascii="Verdana" w:hAnsi="Verdana"/>
          <w:sz w:val="20"/>
          <w:szCs w:val="20"/>
        </w:rPr>
        <w:t xml:space="preserve"> e al rivoluzionario </w:t>
      </w:r>
      <w:r w:rsidR="00A91A3E" w:rsidRPr="00783B71">
        <w:rPr>
          <w:rFonts w:ascii="Verdana" w:hAnsi="Verdana"/>
          <w:b/>
          <w:color w:val="000000" w:themeColor="text1"/>
          <w:sz w:val="20"/>
          <w:szCs w:val="20"/>
        </w:rPr>
        <w:t>sistema touch di AVE</w:t>
      </w:r>
      <w:r w:rsidR="00A91A3E" w:rsidRPr="00A91A3E">
        <w:rPr>
          <w:rFonts w:ascii="Verdana" w:hAnsi="Verdana"/>
          <w:color w:val="000000" w:themeColor="text1"/>
          <w:sz w:val="20"/>
          <w:szCs w:val="20"/>
        </w:rPr>
        <w:t xml:space="preserve">. Una soluzione di </w:t>
      </w:r>
      <w:r w:rsidR="00A91A3E" w:rsidRPr="00A91A3E">
        <w:rPr>
          <w:rFonts w:ascii="Verdana" w:hAnsi="Verdana"/>
          <w:b/>
          <w:color w:val="000000" w:themeColor="text1"/>
          <w:sz w:val="20"/>
          <w:szCs w:val="20"/>
        </w:rPr>
        <w:t xml:space="preserve">qualità </w:t>
      </w:r>
      <w:r w:rsidR="00A91A3E" w:rsidRPr="00A91A3E">
        <w:rPr>
          <w:rFonts w:ascii="Verdana" w:hAnsi="Verdana"/>
          <w:color w:val="000000" w:themeColor="text1"/>
          <w:sz w:val="20"/>
          <w:szCs w:val="20"/>
        </w:rPr>
        <w:t>per le segnalazioni ottiche</w:t>
      </w:r>
      <w:r w:rsidR="00C67346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C67346" w:rsidRPr="00C67346">
        <w:rPr>
          <w:rFonts w:ascii="Verdana" w:hAnsi="Verdana"/>
          <w:color w:val="000000" w:themeColor="text1"/>
          <w:sz w:val="20"/>
          <w:szCs w:val="20"/>
        </w:rPr>
        <w:t>che aumenta la</w:t>
      </w:r>
      <w:r w:rsidR="00C67346">
        <w:rPr>
          <w:rFonts w:ascii="Verdana" w:hAnsi="Verdana"/>
          <w:b/>
          <w:color w:val="000000" w:themeColor="text1"/>
          <w:sz w:val="20"/>
          <w:szCs w:val="20"/>
        </w:rPr>
        <w:t xml:space="preserve"> flessibilità </w:t>
      </w:r>
      <w:r w:rsidR="00C67346" w:rsidRPr="00C67346">
        <w:rPr>
          <w:rFonts w:ascii="Verdana" w:hAnsi="Verdana"/>
          <w:color w:val="000000" w:themeColor="text1"/>
          <w:sz w:val="20"/>
          <w:szCs w:val="20"/>
        </w:rPr>
        <w:t xml:space="preserve">ed aggiunge </w:t>
      </w:r>
      <w:r w:rsidR="00C67346" w:rsidRPr="00C67346">
        <w:rPr>
          <w:rFonts w:ascii="Verdana" w:hAnsi="Verdana"/>
          <w:b/>
          <w:color w:val="000000" w:themeColor="text1"/>
          <w:sz w:val="20"/>
          <w:szCs w:val="20"/>
        </w:rPr>
        <w:t>valore</w:t>
      </w:r>
      <w:r w:rsidR="00C67346" w:rsidRPr="00C67346">
        <w:rPr>
          <w:rFonts w:ascii="Verdana" w:hAnsi="Verdana"/>
          <w:color w:val="000000" w:themeColor="text1"/>
          <w:sz w:val="20"/>
          <w:szCs w:val="20"/>
        </w:rPr>
        <w:t xml:space="preserve"> all’impianto.</w:t>
      </w:r>
    </w:p>
    <w:p w14:paraId="10889E1C" w14:textId="3996DFDB" w:rsidR="00A91A3E" w:rsidRDefault="00A91A3E" w:rsidP="00CC2EB8">
      <w:pPr>
        <w:jc w:val="both"/>
        <w:rPr>
          <w:rFonts w:ascii="Verdana" w:hAnsi="Verdana"/>
          <w:sz w:val="20"/>
          <w:szCs w:val="20"/>
        </w:rPr>
      </w:pPr>
    </w:p>
    <w:p w14:paraId="0D9B466A" w14:textId="77777777" w:rsidR="00CD7F87" w:rsidRDefault="00CD7F87" w:rsidP="00CD7F87">
      <w:pPr>
        <w:rPr>
          <w:rFonts w:ascii="Verdana" w:hAnsi="Verdana"/>
          <w:b/>
          <w:sz w:val="22"/>
        </w:rPr>
      </w:pPr>
    </w:p>
    <w:p w14:paraId="18E916F1" w14:textId="77777777" w:rsidR="00CD7F87" w:rsidRPr="00C424C7" w:rsidRDefault="00CD7F87" w:rsidP="00CD7F87">
      <w:pPr>
        <w:rPr>
          <w:rFonts w:ascii="Verdana" w:hAnsi="Verdana"/>
          <w:b/>
          <w:sz w:val="22"/>
        </w:rPr>
      </w:pPr>
    </w:p>
    <w:p w14:paraId="3DD3E2A1" w14:textId="556EBBFB" w:rsidR="00945ABC" w:rsidRPr="008403E2" w:rsidRDefault="008403E2" w:rsidP="008403E2">
      <w:pPr>
        <w:shd w:val="clear" w:color="auto" w:fill="FFFFFF"/>
        <w:spacing w:after="360"/>
        <w:rPr>
          <w:rFonts w:ascii="Verdana" w:hAnsi="Verdana"/>
          <w:bCs/>
          <w:sz w:val="19"/>
          <w:szCs w:val="19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 w:rsidR="00A91A3E">
        <w:rPr>
          <w:rFonts w:ascii="Verdana" w:hAnsi="Verdana"/>
          <w:bCs/>
          <w:sz w:val="19"/>
          <w:szCs w:val="19"/>
        </w:rPr>
        <w:t>24</w:t>
      </w:r>
      <w:r w:rsidRPr="000E10DF">
        <w:rPr>
          <w:rFonts w:ascii="Verdana" w:hAnsi="Verdana"/>
          <w:bCs/>
          <w:sz w:val="19"/>
          <w:szCs w:val="19"/>
        </w:rPr>
        <w:t xml:space="preserve"> </w:t>
      </w:r>
      <w:r w:rsidR="00E52A25">
        <w:rPr>
          <w:rFonts w:ascii="Verdana" w:hAnsi="Verdana"/>
          <w:bCs/>
          <w:sz w:val="19"/>
          <w:szCs w:val="19"/>
        </w:rPr>
        <w:t>agosto</w:t>
      </w:r>
      <w:r w:rsidRPr="000E10DF">
        <w:rPr>
          <w:rFonts w:ascii="Verdana" w:hAnsi="Verdana"/>
          <w:bCs/>
          <w:sz w:val="19"/>
          <w:szCs w:val="19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F5523" w14:textId="77777777" w:rsidR="002E051E" w:rsidRDefault="002E051E" w:rsidP="00BD1C27">
      <w:r>
        <w:separator/>
      </w:r>
    </w:p>
  </w:endnote>
  <w:endnote w:type="continuationSeparator" w:id="0">
    <w:p w14:paraId="6A1AFF16" w14:textId="77777777" w:rsidR="002E051E" w:rsidRDefault="002E051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CE0BA" w14:textId="77777777" w:rsidR="002E051E" w:rsidRDefault="002E051E" w:rsidP="00BD1C27">
      <w:r>
        <w:separator/>
      </w:r>
    </w:p>
  </w:footnote>
  <w:footnote w:type="continuationSeparator" w:id="0">
    <w:p w14:paraId="667EB497" w14:textId="77777777" w:rsidR="002E051E" w:rsidRDefault="002E051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4F0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51E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1A30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35CB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57A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97E8C"/>
    <w:rsid w:val="009A18CE"/>
    <w:rsid w:val="009A1CF7"/>
    <w:rsid w:val="009A1E78"/>
    <w:rsid w:val="009A46D7"/>
    <w:rsid w:val="009A547A"/>
    <w:rsid w:val="009A6F68"/>
    <w:rsid w:val="009B03CD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258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0BE0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67346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4E0C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F56"/>
    <w:rsid w:val="00DA42DC"/>
    <w:rsid w:val="00DA4A1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8D38F-2B63-4345-BEC8-77420992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2018-08-23T12:33:00Z</dcterms:created>
  <dcterms:modified xsi:type="dcterms:W3CDTF">2018-08-23T12:33:00Z</dcterms:modified>
  <cp:category/>
</cp:coreProperties>
</file>