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A6CDB" w14:textId="1A522188" w:rsidR="005209A1" w:rsidRPr="00C41D1F" w:rsidRDefault="005209A1" w:rsidP="003278BA">
      <w:pPr>
        <w:jc w:val="center"/>
        <w:rPr>
          <w:rFonts w:ascii="Verdana" w:hAnsi="Verdana"/>
          <w:b/>
          <w:sz w:val="28"/>
          <w:szCs w:val="26"/>
          <w:lang w:val="en-GB"/>
        </w:rPr>
      </w:pPr>
      <w:r w:rsidRPr="00C41D1F">
        <w:rPr>
          <w:rFonts w:ascii="Verdana" w:hAnsi="Verdana"/>
          <w:b/>
          <w:sz w:val="28"/>
          <w:szCs w:val="26"/>
          <w:lang w:val="en-GB"/>
        </w:rPr>
        <w:t>Coronavirus: AVE at work adopting all the safety prescriptions, with the same commitment as always</w:t>
      </w:r>
    </w:p>
    <w:p w14:paraId="6FB16EE9" w14:textId="77777777" w:rsidR="002335A7" w:rsidRPr="00C41D1F" w:rsidRDefault="002335A7" w:rsidP="002335A7">
      <w:pPr>
        <w:shd w:val="clear" w:color="auto" w:fill="FFFFFF"/>
        <w:jc w:val="center"/>
        <w:rPr>
          <w:rFonts w:ascii="Verdana" w:hAnsi="Verdana"/>
          <w:b/>
          <w:sz w:val="20"/>
          <w:szCs w:val="26"/>
          <w:lang w:val="en-GB"/>
        </w:rPr>
      </w:pPr>
    </w:p>
    <w:p w14:paraId="3311F377" w14:textId="6468FAF1" w:rsidR="005209A1" w:rsidRPr="00C41D1F" w:rsidRDefault="005209A1" w:rsidP="005209A1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bookmarkStart w:id="0" w:name="_GoBack"/>
      <w:r w:rsidRPr="00C41D1F">
        <w:rPr>
          <w:rFonts w:ascii="Verdana" w:hAnsi="Verdana"/>
          <w:b/>
          <w:i/>
          <w:sz w:val="22"/>
          <w:szCs w:val="22"/>
          <w:lang w:val="en-GB"/>
        </w:rPr>
        <w:t>All departments (offices, production and logistics) are operational</w:t>
      </w:r>
      <w:r w:rsidR="00C41D1F">
        <w:rPr>
          <w:rFonts w:ascii="Verdana" w:hAnsi="Verdana"/>
          <w:b/>
          <w:i/>
          <w:sz w:val="22"/>
          <w:szCs w:val="22"/>
          <w:lang w:val="en-GB"/>
        </w:rPr>
        <w:t xml:space="preserve">, </w:t>
      </w:r>
      <w:r w:rsidRPr="00C41D1F">
        <w:rPr>
          <w:rFonts w:ascii="Verdana" w:hAnsi="Verdana"/>
          <w:b/>
          <w:i/>
          <w:sz w:val="22"/>
          <w:szCs w:val="22"/>
          <w:lang w:val="en-GB"/>
        </w:rPr>
        <w:t>guarantee</w:t>
      </w:r>
      <w:r w:rsidR="00C41D1F">
        <w:rPr>
          <w:rFonts w:ascii="Verdana" w:hAnsi="Verdana"/>
          <w:b/>
          <w:i/>
          <w:sz w:val="22"/>
          <w:szCs w:val="22"/>
          <w:lang w:val="en-GB"/>
        </w:rPr>
        <w:t>ing</w:t>
      </w:r>
      <w:r w:rsidRPr="00C41D1F">
        <w:rPr>
          <w:rFonts w:ascii="Verdana" w:hAnsi="Verdana"/>
          <w:b/>
          <w:i/>
          <w:sz w:val="22"/>
          <w:szCs w:val="22"/>
          <w:lang w:val="en-GB"/>
        </w:rPr>
        <w:t xml:space="preserve"> services to customers and partners.</w:t>
      </w:r>
    </w:p>
    <w:p w14:paraId="432F4088" w14:textId="77777777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</w:p>
    <w:p w14:paraId="06CB843E" w14:textId="4338B347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  <w:r w:rsidRPr="00C41D1F">
        <w:rPr>
          <w:rFonts w:ascii="Verdana" w:hAnsi="Verdana"/>
          <w:sz w:val="20"/>
          <w:szCs w:val="20"/>
          <w:lang w:val="en-GB"/>
        </w:rPr>
        <w:t xml:space="preserve">Observing </w:t>
      </w:r>
      <w:r w:rsidRPr="00C41D1F">
        <w:rPr>
          <w:rFonts w:ascii="Verdana" w:hAnsi="Verdana"/>
          <w:sz w:val="20"/>
          <w:szCs w:val="20"/>
          <w:lang w:val="en-GB"/>
        </w:rPr>
        <w:t xml:space="preserve">the recent measures decreed by the </w:t>
      </w:r>
      <w:r w:rsidRPr="00C41D1F">
        <w:rPr>
          <w:rFonts w:ascii="Verdana" w:hAnsi="Verdana"/>
          <w:sz w:val="20"/>
          <w:szCs w:val="20"/>
          <w:lang w:val="en-GB"/>
        </w:rPr>
        <w:t xml:space="preserve">Italian </w:t>
      </w:r>
      <w:r w:rsidRPr="00C41D1F">
        <w:rPr>
          <w:rFonts w:ascii="Verdana" w:hAnsi="Verdana"/>
          <w:sz w:val="20"/>
          <w:szCs w:val="20"/>
          <w:lang w:val="en-GB"/>
        </w:rPr>
        <w:t xml:space="preserve">President of the Council of Ministers to contain the spread of Coronavirus (COVID-19), </w:t>
      </w:r>
      <w:r w:rsidRPr="00C41D1F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Pr="00C41D1F">
        <w:rPr>
          <w:rFonts w:ascii="Verdana" w:hAnsi="Verdana"/>
          <w:b/>
          <w:sz w:val="20"/>
          <w:szCs w:val="20"/>
          <w:lang w:val="en-GB"/>
        </w:rPr>
        <w:t>has implemented s</w:t>
      </w:r>
      <w:r w:rsidRPr="00C41D1F">
        <w:rPr>
          <w:rFonts w:ascii="Verdana" w:hAnsi="Verdana"/>
          <w:b/>
          <w:sz w:val="20"/>
          <w:szCs w:val="20"/>
          <w:lang w:val="en-GB"/>
        </w:rPr>
        <w:t xml:space="preserve">mart working, </w:t>
      </w:r>
      <w:r w:rsidRPr="00C41D1F">
        <w:rPr>
          <w:rFonts w:ascii="Verdana" w:hAnsi="Verdana"/>
          <w:b/>
          <w:sz w:val="20"/>
          <w:szCs w:val="20"/>
          <w:lang w:val="en-GB"/>
        </w:rPr>
        <w:t>as much as possible</w:t>
      </w:r>
      <w:r w:rsidRPr="00C41D1F">
        <w:rPr>
          <w:rFonts w:ascii="Verdana" w:hAnsi="Verdana"/>
          <w:b/>
          <w:sz w:val="20"/>
          <w:szCs w:val="20"/>
          <w:lang w:val="en-GB"/>
        </w:rPr>
        <w:t xml:space="preserve">, and the other safety precautions, </w:t>
      </w:r>
      <w:r w:rsidRPr="00C41D1F">
        <w:rPr>
          <w:rFonts w:ascii="Verdana" w:hAnsi="Verdana"/>
          <w:b/>
          <w:sz w:val="20"/>
          <w:szCs w:val="20"/>
          <w:lang w:val="en-GB"/>
        </w:rPr>
        <w:t xml:space="preserve">that are </w:t>
      </w:r>
      <w:r w:rsidRPr="00C41D1F">
        <w:rPr>
          <w:rFonts w:ascii="Verdana" w:hAnsi="Verdana"/>
          <w:b/>
          <w:sz w:val="20"/>
          <w:szCs w:val="20"/>
          <w:lang w:val="en-GB"/>
        </w:rPr>
        <w:t>useful to guarantee the continuation of the work in accordance with the provisions of the competent authorities.</w:t>
      </w:r>
    </w:p>
    <w:p w14:paraId="489CE20A" w14:textId="77777777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</w:p>
    <w:p w14:paraId="45987738" w14:textId="19FA9BFE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  <w:r w:rsidRPr="00C41D1F">
        <w:rPr>
          <w:rFonts w:ascii="Verdana" w:hAnsi="Verdana"/>
          <w:sz w:val="20"/>
          <w:szCs w:val="20"/>
          <w:lang w:val="en-GB"/>
        </w:rPr>
        <w:t xml:space="preserve">Appropriate measures have been taken to protect employees </w:t>
      </w:r>
      <w:r w:rsidRPr="00C41D1F">
        <w:rPr>
          <w:rFonts w:ascii="Verdana" w:hAnsi="Verdana"/>
          <w:sz w:val="20"/>
          <w:szCs w:val="20"/>
          <w:lang w:val="en-GB"/>
        </w:rPr>
        <w:t>and</w:t>
      </w:r>
      <w:r w:rsidRPr="00C41D1F">
        <w:rPr>
          <w:rFonts w:ascii="Verdana" w:hAnsi="Verdana"/>
          <w:sz w:val="20"/>
          <w:szCs w:val="20"/>
          <w:lang w:val="en-GB"/>
        </w:rPr>
        <w:t xml:space="preserve"> </w:t>
      </w:r>
      <w:r w:rsidRPr="00455814">
        <w:rPr>
          <w:rFonts w:ascii="Verdana" w:hAnsi="Verdana"/>
          <w:b/>
          <w:sz w:val="20"/>
          <w:szCs w:val="20"/>
          <w:lang w:val="en-GB"/>
        </w:rPr>
        <w:t>ensure all services with the same professionalism and quality as always</w:t>
      </w:r>
      <w:r w:rsidRPr="00C41D1F">
        <w:rPr>
          <w:rFonts w:ascii="Verdana" w:hAnsi="Verdana"/>
          <w:sz w:val="20"/>
          <w:szCs w:val="20"/>
          <w:lang w:val="en-GB"/>
        </w:rPr>
        <w:t xml:space="preserve">. From production to logistics, the </w:t>
      </w:r>
      <w:r w:rsidRPr="00455814">
        <w:rPr>
          <w:rFonts w:ascii="Verdana" w:hAnsi="Verdana"/>
          <w:b/>
          <w:sz w:val="20"/>
          <w:szCs w:val="20"/>
          <w:lang w:val="en-GB"/>
        </w:rPr>
        <w:t xml:space="preserve">Company keeps </w:t>
      </w:r>
      <w:r w:rsidRPr="00455814">
        <w:rPr>
          <w:rFonts w:ascii="Verdana" w:hAnsi="Verdana"/>
          <w:b/>
          <w:sz w:val="20"/>
          <w:szCs w:val="20"/>
          <w:lang w:val="en-GB"/>
        </w:rPr>
        <w:t xml:space="preserve">open </w:t>
      </w:r>
      <w:r w:rsidRPr="00455814">
        <w:rPr>
          <w:rFonts w:ascii="Verdana" w:hAnsi="Verdana"/>
          <w:b/>
          <w:sz w:val="20"/>
          <w:szCs w:val="20"/>
          <w:lang w:val="en-GB"/>
        </w:rPr>
        <w:t>all departments</w:t>
      </w:r>
      <w:r w:rsidRPr="00C41D1F">
        <w:rPr>
          <w:rFonts w:ascii="Verdana" w:hAnsi="Verdana"/>
          <w:sz w:val="20"/>
          <w:szCs w:val="20"/>
          <w:lang w:val="en-GB"/>
        </w:rPr>
        <w:t xml:space="preserve"> today, reconfirming its commitment to the </w:t>
      </w:r>
      <w:r w:rsidR="00C41D1F" w:rsidRPr="00C41D1F">
        <w:rPr>
          <w:rFonts w:ascii="Verdana" w:hAnsi="Verdana"/>
          <w:sz w:val="20"/>
          <w:szCs w:val="20"/>
          <w:lang w:val="en-GB"/>
        </w:rPr>
        <w:t xml:space="preserve">electrical </w:t>
      </w:r>
      <w:r w:rsidRPr="00C41D1F">
        <w:rPr>
          <w:rFonts w:ascii="Verdana" w:hAnsi="Verdana"/>
          <w:sz w:val="20"/>
          <w:szCs w:val="20"/>
          <w:lang w:val="en-GB"/>
        </w:rPr>
        <w:t xml:space="preserve">chain and positively </w:t>
      </w:r>
      <w:r w:rsidR="00455814">
        <w:rPr>
          <w:rFonts w:ascii="Verdana" w:hAnsi="Verdana"/>
          <w:sz w:val="20"/>
          <w:szCs w:val="20"/>
          <w:lang w:val="en-GB"/>
        </w:rPr>
        <w:t>facing</w:t>
      </w:r>
      <w:r w:rsidRPr="00C41D1F">
        <w:rPr>
          <w:rFonts w:ascii="Verdana" w:hAnsi="Verdana"/>
          <w:sz w:val="20"/>
          <w:szCs w:val="20"/>
          <w:lang w:val="en-GB"/>
        </w:rPr>
        <w:t xml:space="preserve"> this delicate historical moment. Particularly:</w:t>
      </w:r>
    </w:p>
    <w:p w14:paraId="0522742B" w14:textId="77777777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</w:p>
    <w:p w14:paraId="15CF3A6A" w14:textId="58046B22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  <w:r w:rsidRPr="00C41D1F">
        <w:rPr>
          <w:rFonts w:ascii="Verdana" w:hAnsi="Verdana"/>
          <w:sz w:val="20"/>
          <w:szCs w:val="20"/>
          <w:lang w:val="en-GB"/>
        </w:rPr>
        <w:t xml:space="preserve">- </w:t>
      </w:r>
      <w:r w:rsidRPr="00455814">
        <w:rPr>
          <w:rFonts w:ascii="Verdana" w:hAnsi="Verdana"/>
          <w:b/>
          <w:sz w:val="20"/>
          <w:szCs w:val="20"/>
          <w:lang w:val="en-GB"/>
        </w:rPr>
        <w:t>The offices remain regularly open</w:t>
      </w:r>
      <w:r w:rsidRPr="00C41D1F">
        <w:rPr>
          <w:rFonts w:ascii="Verdana" w:hAnsi="Verdana"/>
          <w:sz w:val="20"/>
          <w:szCs w:val="20"/>
          <w:lang w:val="en-GB"/>
        </w:rPr>
        <w:t xml:space="preserve">: AVE has </w:t>
      </w:r>
      <w:r w:rsidR="00455814" w:rsidRPr="00C41D1F">
        <w:rPr>
          <w:rFonts w:ascii="Verdana" w:hAnsi="Verdana"/>
          <w:sz w:val="20"/>
          <w:szCs w:val="20"/>
          <w:lang w:val="en-GB"/>
        </w:rPr>
        <w:t>favoured</w:t>
      </w:r>
      <w:r w:rsidRPr="00C41D1F">
        <w:rPr>
          <w:rFonts w:ascii="Verdana" w:hAnsi="Verdana"/>
          <w:sz w:val="20"/>
          <w:szCs w:val="20"/>
          <w:lang w:val="en-GB"/>
        </w:rPr>
        <w:t xml:space="preserve"> smart working, so that the employees can </w:t>
      </w:r>
      <w:r w:rsidR="00455814" w:rsidRPr="00455814">
        <w:rPr>
          <w:rFonts w:ascii="Verdana" w:hAnsi="Verdana"/>
          <w:sz w:val="20"/>
          <w:szCs w:val="20"/>
          <w:lang w:val="en-GB"/>
        </w:rPr>
        <w:t xml:space="preserve">operate </w:t>
      </w:r>
      <w:r w:rsidRPr="00C41D1F">
        <w:rPr>
          <w:rFonts w:ascii="Verdana" w:hAnsi="Verdana"/>
          <w:sz w:val="20"/>
          <w:szCs w:val="20"/>
          <w:lang w:val="en-GB"/>
        </w:rPr>
        <w:t xml:space="preserve">remotely in complete safety. The activities of the offices </w:t>
      </w:r>
      <w:r w:rsidR="00455814">
        <w:rPr>
          <w:rFonts w:ascii="Verdana" w:hAnsi="Verdana"/>
          <w:sz w:val="20"/>
          <w:szCs w:val="20"/>
          <w:lang w:val="en-GB"/>
        </w:rPr>
        <w:t>(</w:t>
      </w:r>
      <w:r w:rsidR="00455814" w:rsidRPr="00C41D1F">
        <w:rPr>
          <w:rFonts w:ascii="Verdana" w:hAnsi="Verdana"/>
          <w:sz w:val="20"/>
          <w:szCs w:val="20"/>
          <w:lang w:val="en-GB"/>
        </w:rPr>
        <w:t>including the commercial and technical assistance</w:t>
      </w:r>
      <w:r w:rsidR="00455814" w:rsidRPr="00C41D1F">
        <w:rPr>
          <w:rFonts w:ascii="Verdana" w:hAnsi="Verdana"/>
          <w:sz w:val="20"/>
          <w:szCs w:val="20"/>
          <w:lang w:val="en-GB"/>
        </w:rPr>
        <w:t xml:space="preserve"> </w:t>
      </w:r>
      <w:r w:rsidR="00455814">
        <w:rPr>
          <w:rFonts w:ascii="Verdana" w:hAnsi="Verdana"/>
          <w:sz w:val="20"/>
          <w:szCs w:val="20"/>
          <w:lang w:val="en-GB"/>
        </w:rPr>
        <w:t xml:space="preserve">ones) </w:t>
      </w:r>
      <w:r w:rsidRPr="00C41D1F">
        <w:rPr>
          <w:rFonts w:ascii="Verdana" w:hAnsi="Verdana"/>
          <w:sz w:val="20"/>
          <w:szCs w:val="20"/>
          <w:lang w:val="en-GB"/>
        </w:rPr>
        <w:t>are therefore guaranteed and they can be reached via digital channels.</w:t>
      </w:r>
    </w:p>
    <w:p w14:paraId="4A00AF1A" w14:textId="77777777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</w:p>
    <w:p w14:paraId="174A53F0" w14:textId="22AE44CE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  <w:r w:rsidRPr="00C41D1F">
        <w:rPr>
          <w:rFonts w:ascii="Verdana" w:hAnsi="Verdana"/>
          <w:sz w:val="20"/>
          <w:szCs w:val="20"/>
          <w:lang w:val="en-GB"/>
        </w:rPr>
        <w:t xml:space="preserve">- </w:t>
      </w:r>
      <w:r w:rsidRPr="00455814">
        <w:rPr>
          <w:rFonts w:ascii="Verdana" w:hAnsi="Verdana"/>
          <w:b/>
          <w:sz w:val="20"/>
          <w:szCs w:val="20"/>
          <w:lang w:val="en-GB"/>
        </w:rPr>
        <w:t>Production and shipments continue</w:t>
      </w:r>
      <w:r w:rsidRPr="00C41D1F">
        <w:rPr>
          <w:rFonts w:ascii="Verdana" w:hAnsi="Verdana"/>
          <w:sz w:val="20"/>
          <w:szCs w:val="20"/>
          <w:lang w:val="en-GB"/>
        </w:rPr>
        <w:t xml:space="preserve">: all the necessary </w:t>
      </w:r>
      <w:r w:rsidR="00455814" w:rsidRPr="00455814">
        <w:rPr>
          <w:rFonts w:ascii="Verdana" w:hAnsi="Verdana"/>
          <w:sz w:val="20"/>
          <w:szCs w:val="20"/>
          <w:lang w:val="en-GB"/>
        </w:rPr>
        <w:t xml:space="preserve">precautions </w:t>
      </w:r>
      <w:r w:rsidRPr="00C41D1F">
        <w:rPr>
          <w:rFonts w:ascii="Verdana" w:hAnsi="Verdana"/>
          <w:sz w:val="20"/>
          <w:szCs w:val="20"/>
          <w:lang w:val="en-GB"/>
        </w:rPr>
        <w:t xml:space="preserve">have been appropriately used within the factory and logistics department to ensure the continuation of the work and </w:t>
      </w:r>
      <w:r w:rsidR="00455814" w:rsidRPr="00C41D1F">
        <w:rPr>
          <w:rFonts w:ascii="Verdana" w:hAnsi="Verdana"/>
          <w:sz w:val="20"/>
          <w:szCs w:val="20"/>
          <w:lang w:val="en-GB"/>
        </w:rPr>
        <w:t>specially</w:t>
      </w:r>
      <w:r w:rsidRPr="00C41D1F">
        <w:rPr>
          <w:rFonts w:ascii="Verdana" w:hAnsi="Verdana"/>
          <w:sz w:val="20"/>
          <w:szCs w:val="20"/>
          <w:lang w:val="en-GB"/>
        </w:rPr>
        <w:t xml:space="preserve"> to protect employees, </w:t>
      </w:r>
      <w:r w:rsidR="00C41D1F" w:rsidRPr="00C41D1F">
        <w:rPr>
          <w:rFonts w:ascii="Verdana" w:hAnsi="Verdana"/>
          <w:sz w:val="20"/>
          <w:szCs w:val="20"/>
          <w:lang w:val="en-GB"/>
        </w:rPr>
        <w:t xml:space="preserve">that are </w:t>
      </w:r>
      <w:r w:rsidRPr="00C41D1F">
        <w:rPr>
          <w:rFonts w:ascii="Verdana" w:hAnsi="Verdana"/>
          <w:sz w:val="20"/>
          <w:szCs w:val="20"/>
          <w:lang w:val="en-GB"/>
        </w:rPr>
        <w:t xml:space="preserve">adequately informed </w:t>
      </w:r>
      <w:r w:rsidR="00C41D1F" w:rsidRPr="00C41D1F">
        <w:rPr>
          <w:rFonts w:ascii="Verdana" w:hAnsi="Verdana"/>
          <w:sz w:val="20"/>
          <w:szCs w:val="20"/>
          <w:lang w:val="en-GB"/>
        </w:rPr>
        <w:t>about</w:t>
      </w:r>
      <w:r w:rsidRPr="00C41D1F">
        <w:rPr>
          <w:rFonts w:ascii="Verdana" w:hAnsi="Verdana"/>
          <w:sz w:val="20"/>
          <w:szCs w:val="20"/>
          <w:lang w:val="en-GB"/>
        </w:rPr>
        <w:t xml:space="preserve"> the safety </w:t>
      </w:r>
      <w:r w:rsidR="00C41D1F" w:rsidRPr="00C41D1F">
        <w:rPr>
          <w:rFonts w:ascii="Verdana" w:hAnsi="Verdana"/>
          <w:sz w:val="20"/>
          <w:szCs w:val="20"/>
          <w:lang w:val="en-GB"/>
        </w:rPr>
        <w:t xml:space="preserve">measures </w:t>
      </w:r>
      <w:r w:rsidR="00455814">
        <w:rPr>
          <w:rFonts w:ascii="Verdana" w:hAnsi="Verdana"/>
          <w:sz w:val="20"/>
          <w:szCs w:val="20"/>
          <w:lang w:val="en-GB"/>
        </w:rPr>
        <w:t xml:space="preserve">to practice </w:t>
      </w:r>
      <w:r w:rsidR="00C41D1F" w:rsidRPr="00C41D1F">
        <w:rPr>
          <w:rFonts w:ascii="Verdana" w:hAnsi="Verdana"/>
          <w:sz w:val="20"/>
          <w:szCs w:val="20"/>
          <w:lang w:val="en-GB"/>
        </w:rPr>
        <w:t>in order to</w:t>
      </w:r>
      <w:r w:rsidRPr="00C41D1F">
        <w:rPr>
          <w:rFonts w:ascii="Verdana" w:hAnsi="Verdana"/>
          <w:sz w:val="20"/>
          <w:szCs w:val="20"/>
          <w:lang w:val="en-GB"/>
        </w:rPr>
        <w:t xml:space="preserve"> minimize risks, as correctly sanctioned by DPCM</w:t>
      </w:r>
      <w:r w:rsidR="00C41D1F" w:rsidRPr="00C41D1F">
        <w:rPr>
          <w:rFonts w:ascii="Verdana" w:hAnsi="Verdana"/>
          <w:sz w:val="20"/>
          <w:szCs w:val="20"/>
          <w:lang w:val="en-GB"/>
        </w:rPr>
        <w:t xml:space="preserve"> (</w:t>
      </w:r>
      <w:r w:rsidR="00C41D1F" w:rsidRPr="00C41D1F">
        <w:rPr>
          <w:rFonts w:ascii="Verdana" w:hAnsi="Verdana"/>
          <w:sz w:val="20"/>
          <w:szCs w:val="20"/>
          <w:lang w:val="en-GB"/>
        </w:rPr>
        <w:t xml:space="preserve">Italian </w:t>
      </w:r>
      <w:r w:rsidR="00C41D1F" w:rsidRPr="00C41D1F">
        <w:rPr>
          <w:rFonts w:ascii="Verdana" w:hAnsi="Verdana"/>
          <w:sz w:val="20"/>
          <w:szCs w:val="20"/>
          <w:lang w:val="en-GB"/>
        </w:rPr>
        <w:t>Prime Minister's Decree)</w:t>
      </w:r>
      <w:r w:rsidRPr="00C41D1F">
        <w:rPr>
          <w:rFonts w:ascii="Verdana" w:hAnsi="Verdana"/>
          <w:sz w:val="20"/>
          <w:szCs w:val="20"/>
          <w:lang w:val="en-GB"/>
        </w:rPr>
        <w:t>.</w:t>
      </w:r>
    </w:p>
    <w:p w14:paraId="1982C959" w14:textId="77777777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</w:p>
    <w:p w14:paraId="497326C9" w14:textId="6B07643A" w:rsidR="005209A1" w:rsidRPr="00C41D1F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  <w:lang w:val="en-GB"/>
        </w:rPr>
      </w:pPr>
      <w:r w:rsidRPr="00C41D1F">
        <w:rPr>
          <w:rFonts w:ascii="Verdana" w:hAnsi="Verdana"/>
          <w:sz w:val="20"/>
          <w:szCs w:val="20"/>
          <w:lang w:val="en-GB"/>
        </w:rPr>
        <w:t xml:space="preserve">AVE </w:t>
      </w:r>
      <w:r w:rsidR="00455814">
        <w:rPr>
          <w:rFonts w:ascii="Verdana" w:hAnsi="Verdana"/>
          <w:sz w:val="20"/>
          <w:szCs w:val="20"/>
          <w:lang w:val="en-GB"/>
        </w:rPr>
        <w:t xml:space="preserve">is </w:t>
      </w:r>
      <w:r w:rsidRPr="00C41D1F">
        <w:rPr>
          <w:rFonts w:ascii="Verdana" w:hAnsi="Verdana"/>
          <w:sz w:val="20"/>
          <w:szCs w:val="20"/>
          <w:lang w:val="en-GB"/>
        </w:rPr>
        <w:t xml:space="preserve">also ready to implement any other </w:t>
      </w:r>
      <w:r w:rsidR="00455814" w:rsidRPr="00C41D1F">
        <w:rPr>
          <w:rFonts w:ascii="Verdana" w:hAnsi="Verdana"/>
          <w:sz w:val="20"/>
          <w:szCs w:val="20"/>
          <w:lang w:val="en-GB"/>
        </w:rPr>
        <w:t xml:space="preserve">provision </w:t>
      </w:r>
      <w:r w:rsidR="00455814" w:rsidRPr="00455814">
        <w:rPr>
          <w:rFonts w:ascii="Verdana" w:hAnsi="Verdana"/>
          <w:sz w:val="20"/>
          <w:szCs w:val="20"/>
          <w:lang w:val="en-GB"/>
        </w:rPr>
        <w:t xml:space="preserve">that will be </w:t>
      </w:r>
      <w:r w:rsidR="00A62721" w:rsidRPr="00A62721">
        <w:rPr>
          <w:rFonts w:ascii="Verdana" w:hAnsi="Verdana"/>
          <w:sz w:val="20"/>
          <w:szCs w:val="20"/>
          <w:lang w:val="en-GB"/>
        </w:rPr>
        <w:t>ratified</w:t>
      </w:r>
      <w:r w:rsidR="00A62721">
        <w:rPr>
          <w:rFonts w:ascii="Verdana" w:hAnsi="Verdana"/>
          <w:sz w:val="20"/>
          <w:szCs w:val="20"/>
          <w:lang w:val="en-GB"/>
        </w:rPr>
        <w:t xml:space="preserve"> by the</w:t>
      </w:r>
      <w:r w:rsidR="00A62721" w:rsidRPr="00A62721">
        <w:rPr>
          <w:rFonts w:ascii="Verdana" w:hAnsi="Verdana"/>
          <w:sz w:val="20"/>
          <w:szCs w:val="20"/>
          <w:lang w:val="en-GB"/>
        </w:rPr>
        <w:t xml:space="preserve"> </w:t>
      </w:r>
      <w:r w:rsidR="00A62721">
        <w:rPr>
          <w:rFonts w:ascii="Verdana" w:hAnsi="Verdana"/>
          <w:sz w:val="20"/>
          <w:szCs w:val="20"/>
          <w:lang w:val="en-GB"/>
        </w:rPr>
        <w:t xml:space="preserve">Italian </w:t>
      </w:r>
      <w:r w:rsidR="00A62721" w:rsidRPr="00C41D1F">
        <w:rPr>
          <w:rFonts w:ascii="Verdana" w:hAnsi="Verdana"/>
          <w:sz w:val="20"/>
          <w:szCs w:val="20"/>
          <w:lang w:val="en-GB"/>
        </w:rPr>
        <w:t>Government</w:t>
      </w:r>
      <w:r w:rsidR="00A62721">
        <w:rPr>
          <w:rFonts w:ascii="Verdana" w:hAnsi="Verdana"/>
          <w:sz w:val="20"/>
          <w:szCs w:val="20"/>
          <w:lang w:val="en-GB"/>
        </w:rPr>
        <w:t xml:space="preserve"> </w:t>
      </w:r>
      <w:r w:rsidRPr="00C41D1F">
        <w:rPr>
          <w:rFonts w:ascii="Verdana" w:hAnsi="Verdana"/>
          <w:sz w:val="20"/>
          <w:szCs w:val="20"/>
          <w:lang w:val="en-GB"/>
        </w:rPr>
        <w:t xml:space="preserve">for the </w:t>
      </w:r>
      <w:r w:rsidR="00455814" w:rsidRPr="00455814">
        <w:rPr>
          <w:rFonts w:ascii="Verdana" w:hAnsi="Verdana"/>
          <w:sz w:val="20"/>
          <w:szCs w:val="20"/>
          <w:lang w:val="en-GB"/>
        </w:rPr>
        <w:t xml:space="preserve">well-being </w:t>
      </w:r>
      <w:r w:rsidRPr="00C41D1F">
        <w:rPr>
          <w:rFonts w:ascii="Verdana" w:hAnsi="Verdana"/>
          <w:sz w:val="20"/>
          <w:szCs w:val="20"/>
          <w:lang w:val="en-GB"/>
        </w:rPr>
        <w:t xml:space="preserve">of workers, customers, business partners and the whole population, so that the current health emergency situation can </w:t>
      </w:r>
      <w:r w:rsidR="00A62721">
        <w:rPr>
          <w:rFonts w:ascii="Verdana" w:hAnsi="Verdana"/>
          <w:sz w:val="20"/>
          <w:szCs w:val="20"/>
          <w:lang w:val="en-GB"/>
        </w:rPr>
        <w:t xml:space="preserve">be </w:t>
      </w:r>
      <w:r w:rsidR="00A62721" w:rsidRPr="00C41D1F">
        <w:rPr>
          <w:rFonts w:ascii="Verdana" w:hAnsi="Verdana"/>
          <w:sz w:val="20"/>
          <w:szCs w:val="20"/>
          <w:lang w:val="en-GB"/>
        </w:rPr>
        <w:t>resolve</w:t>
      </w:r>
      <w:r w:rsidR="00A62721">
        <w:rPr>
          <w:rFonts w:ascii="Verdana" w:hAnsi="Verdana"/>
          <w:sz w:val="20"/>
          <w:szCs w:val="20"/>
          <w:lang w:val="en-GB"/>
        </w:rPr>
        <w:t>d</w:t>
      </w:r>
      <w:r w:rsidR="00A62721" w:rsidRPr="00C41D1F">
        <w:rPr>
          <w:rFonts w:ascii="Verdana" w:hAnsi="Verdana"/>
          <w:sz w:val="20"/>
          <w:szCs w:val="20"/>
          <w:lang w:val="en-GB"/>
        </w:rPr>
        <w:t xml:space="preserve"> </w:t>
      </w:r>
      <w:r w:rsidRPr="00C41D1F">
        <w:rPr>
          <w:rFonts w:ascii="Verdana" w:hAnsi="Verdana"/>
          <w:sz w:val="20"/>
          <w:szCs w:val="20"/>
          <w:lang w:val="en-GB"/>
        </w:rPr>
        <w:t>in the best way</w:t>
      </w:r>
      <w:r w:rsidR="00A62721">
        <w:rPr>
          <w:rFonts w:ascii="Verdana" w:hAnsi="Verdana"/>
          <w:sz w:val="20"/>
          <w:szCs w:val="20"/>
          <w:lang w:val="en-GB"/>
        </w:rPr>
        <w:t xml:space="preserve"> as soon as possible.</w:t>
      </w:r>
    </w:p>
    <w:bookmarkEnd w:id="0"/>
    <w:p w14:paraId="61A3C37C" w14:textId="77777777" w:rsidR="005209A1" w:rsidRPr="005209A1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</w:rPr>
      </w:pPr>
    </w:p>
    <w:p w14:paraId="628F5D69" w14:textId="77777777" w:rsidR="005209A1" w:rsidRPr="005209A1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</w:rPr>
      </w:pPr>
    </w:p>
    <w:p w14:paraId="42F12A7F" w14:textId="77777777" w:rsidR="005209A1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</w:rPr>
      </w:pPr>
      <w:r w:rsidRPr="005209A1">
        <w:rPr>
          <w:rFonts w:ascii="Verdana" w:hAnsi="Verdana"/>
          <w:sz w:val="20"/>
          <w:szCs w:val="20"/>
        </w:rPr>
        <w:t>Rezzato, March 12, 2020</w:t>
      </w:r>
    </w:p>
    <w:p w14:paraId="2343D717" w14:textId="77777777" w:rsidR="005209A1" w:rsidRDefault="005209A1" w:rsidP="005209A1">
      <w:pPr>
        <w:shd w:val="clear" w:color="auto" w:fill="FFFFFF"/>
        <w:spacing w:line="260" w:lineRule="atLeast"/>
        <w:jc w:val="both"/>
        <w:rPr>
          <w:rFonts w:ascii="Verdana" w:hAnsi="Verdana"/>
          <w:sz w:val="20"/>
          <w:szCs w:val="20"/>
        </w:rPr>
      </w:pPr>
    </w:p>
    <w:p w14:paraId="4EA59BDA" w14:textId="399710F7" w:rsidR="0065637C" w:rsidRDefault="0065637C" w:rsidP="004020FE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7D751938" w14:textId="77777777" w:rsidR="004020FE" w:rsidRPr="004020FE" w:rsidRDefault="004020FE" w:rsidP="004020FE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4258C80C" w14:textId="11262F77" w:rsidR="0065637C" w:rsidRPr="004020FE" w:rsidRDefault="0065637C" w:rsidP="004020FE">
      <w:pPr>
        <w:spacing w:line="260" w:lineRule="exact"/>
        <w:jc w:val="center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begin"/>
      </w:r>
      <w:r w:rsidRPr="004020FE">
        <w:rPr>
          <w:rFonts w:ascii="Verdana" w:hAnsi="Verdana"/>
          <w:b/>
          <w:sz w:val="20"/>
          <w:szCs w:val="20"/>
        </w:rPr>
        <w:instrText>HYPERLINK "http://www.ave.it/"</w:instrText>
      </w:r>
      <w:r w:rsidRPr="004020FE">
        <w:rPr>
          <w:rFonts w:ascii="Verdana" w:hAnsi="Verdana"/>
          <w:b/>
          <w:sz w:val="20"/>
          <w:szCs w:val="20"/>
        </w:rPr>
        <w:fldChar w:fldCharType="separate"/>
      </w:r>
      <w:r w:rsidRPr="004020FE">
        <w:rPr>
          <w:rFonts w:ascii="Verdana" w:hAnsi="Verdana"/>
          <w:b/>
          <w:sz w:val="20"/>
          <w:szCs w:val="20"/>
        </w:rPr>
        <w:t>www.ave.it</w:t>
      </w:r>
    </w:p>
    <w:p w14:paraId="7372AB65" w14:textId="11262F77" w:rsidR="0065637C" w:rsidRPr="0065637C" w:rsidRDefault="0065637C" w:rsidP="004020FE">
      <w:pPr>
        <w:spacing w:line="260" w:lineRule="exact"/>
        <w:jc w:val="center"/>
        <w:rPr>
          <w:rFonts w:ascii="Verdana" w:hAnsi="Verdana"/>
          <w:b/>
          <w:sz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end"/>
      </w:r>
    </w:p>
    <w:sectPr w:rsidR="0065637C" w:rsidRPr="0065637C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013B" w14:textId="77777777" w:rsidR="00506A45" w:rsidRDefault="00506A45" w:rsidP="00BD1C27">
      <w:r>
        <w:separator/>
      </w:r>
    </w:p>
  </w:endnote>
  <w:endnote w:type="continuationSeparator" w:id="0">
    <w:p w14:paraId="6669F32E" w14:textId="77777777" w:rsidR="00506A45" w:rsidRDefault="00506A4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6743A53" w:rsidR="00E75406" w:rsidRPr="001C2B87" w:rsidRDefault="00E75406" w:rsidP="001C2B87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CC489" w14:textId="77777777" w:rsidR="00506A45" w:rsidRDefault="00506A45" w:rsidP="00BD1C27">
      <w:r>
        <w:separator/>
      </w:r>
    </w:p>
  </w:footnote>
  <w:footnote w:type="continuationSeparator" w:id="0">
    <w:p w14:paraId="6F78577B" w14:textId="77777777" w:rsidR="00506A45" w:rsidRDefault="00506A4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C1C12"/>
    <w:multiLevelType w:val="hybridMultilevel"/>
    <w:tmpl w:val="2FF4285C"/>
    <w:lvl w:ilvl="0" w:tplc="26F4A42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35"/>
  </w:num>
  <w:num w:numId="5">
    <w:abstractNumId w:val="2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9"/>
  </w:num>
  <w:num w:numId="11">
    <w:abstractNumId w:val="38"/>
  </w:num>
  <w:num w:numId="12">
    <w:abstractNumId w:val="1"/>
  </w:num>
  <w:num w:numId="13">
    <w:abstractNumId w:val="30"/>
  </w:num>
  <w:num w:numId="14">
    <w:abstractNumId w:val="14"/>
  </w:num>
  <w:num w:numId="15">
    <w:abstractNumId w:val="34"/>
  </w:num>
  <w:num w:numId="16">
    <w:abstractNumId w:val="3"/>
  </w:num>
  <w:num w:numId="17">
    <w:abstractNumId w:val="17"/>
  </w:num>
  <w:num w:numId="18">
    <w:abstractNumId w:val="13"/>
  </w:num>
  <w:num w:numId="19">
    <w:abstractNumId w:val="22"/>
  </w:num>
  <w:num w:numId="20">
    <w:abstractNumId w:val="31"/>
  </w:num>
  <w:num w:numId="21">
    <w:abstractNumId w:val="18"/>
  </w:num>
  <w:num w:numId="22">
    <w:abstractNumId w:val="0"/>
  </w:num>
  <w:num w:numId="23">
    <w:abstractNumId w:val="15"/>
  </w:num>
  <w:num w:numId="24">
    <w:abstractNumId w:val="33"/>
  </w:num>
  <w:num w:numId="25">
    <w:abstractNumId w:val="27"/>
  </w:num>
  <w:num w:numId="26">
    <w:abstractNumId w:val="28"/>
  </w:num>
  <w:num w:numId="27">
    <w:abstractNumId w:val="19"/>
  </w:num>
  <w:num w:numId="28">
    <w:abstractNumId w:val="12"/>
  </w:num>
  <w:num w:numId="29">
    <w:abstractNumId w:val="2"/>
  </w:num>
  <w:num w:numId="30">
    <w:abstractNumId w:val="21"/>
  </w:num>
  <w:num w:numId="31">
    <w:abstractNumId w:val="20"/>
  </w:num>
  <w:num w:numId="32">
    <w:abstractNumId w:val="8"/>
  </w:num>
  <w:num w:numId="33">
    <w:abstractNumId w:val="23"/>
  </w:num>
  <w:num w:numId="34">
    <w:abstractNumId w:val="11"/>
  </w:num>
  <w:num w:numId="35">
    <w:abstractNumId w:val="37"/>
  </w:num>
  <w:num w:numId="36">
    <w:abstractNumId w:val="32"/>
  </w:num>
  <w:num w:numId="37">
    <w:abstractNumId w:val="16"/>
  </w:num>
  <w:num w:numId="38">
    <w:abstractNumId w:val="25"/>
  </w:num>
  <w:num w:numId="39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3C8C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0DDB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1B7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8C5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65FB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278BA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1C75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4AC7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0FE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814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92890"/>
    <w:rsid w:val="0049491F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6256"/>
    <w:rsid w:val="005068A2"/>
    <w:rsid w:val="00506A45"/>
    <w:rsid w:val="00507F29"/>
    <w:rsid w:val="00510B12"/>
    <w:rsid w:val="00511A49"/>
    <w:rsid w:val="00511DD6"/>
    <w:rsid w:val="00512439"/>
    <w:rsid w:val="00512A10"/>
    <w:rsid w:val="005136DE"/>
    <w:rsid w:val="0051378D"/>
    <w:rsid w:val="0051414C"/>
    <w:rsid w:val="0051584B"/>
    <w:rsid w:val="00515F17"/>
    <w:rsid w:val="005209A1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94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4DE"/>
    <w:rsid w:val="005C5556"/>
    <w:rsid w:val="005C6A1D"/>
    <w:rsid w:val="005C6FBE"/>
    <w:rsid w:val="005D0143"/>
    <w:rsid w:val="005D0B89"/>
    <w:rsid w:val="005D1949"/>
    <w:rsid w:val="005D1996"/>
    <w:rsid w:val="005D1F3C"/>
    <w:rsid w:val="005D490D"/>
    <w:rsid w:val="005D6FB5"/>
    <w:rsid w:val="005D7217"/>
    <w:rsid w:val="005D7A55"/>
    <w:rsid w:val="005E301A"/>
    <w:rsid w:val="005E35C0"/>
    <w:rsid w:val="005E368F"/>
    <w:rsid w:val="005E542A"/>
    <w:rsid w:val="005E5FF2"/>
    <w:rsid w:val="005E66CB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10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80"/>
    <w:rsid w:val="006C7BF4"/>
    <w:rsid w:val="006D0DE4"/>
    <w:rsid w:val="006D1DF9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034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073"/>
    <w:rsid w:val="007B1284"/>
    <w:rsid w:val="007B23C1"/>
    <w:rsid w:val="007B2D7B"/>
    <w:rsid w:val="007B32D5"/>
    <w:rsid w:val="007B3F5C"/>
    <w:rsid w:val="007B49D1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16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3F01"/>
    <w:rsid w:val="008E47E6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C84"/>
    <w:rsid w:val="008F3D9B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F2C"/>
    <w:rsid w:val="009F5CED"/>
    <w:rsid w:val="009F7B29"/>
    <w:rsid w:val="00A00951"/>
    <w:rsid w:val="00A00BEE"/>
    <w:rsid w:val="00A025B8"/>
    <w:rsid w:val="00A039BA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721"/>
    <w:rsid w:val="00A62B93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741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5D5"/>
    <w:rsid w:val="00B6001E"/>
    <w:rsid w:val="00B60A28"/>
    <w:rsid w:val="00B60FD4"/>
    <w:rsid w:val="00B610B0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50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1D1F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3F25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191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2722"/>
    <w:rsid w:val="00F129B1"/>
    <w:rsid w:val="00F139FC"/>
    <w:rsid w:val="00F13F3F"/>
    <w:rsid w:val="00F141D2"/>
    <w:rsid w:val="00F148F6"/>
    <w:rsid w:val="00F15A92"/>
    <w:rsid w:val="00F16E7F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5D3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88A"/>
    <w:rsid w:val="00FB0C82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D6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F8038-AEFC-EC45-897B-6A146502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2020-03-12T16:04:00Z</dcterms:created>
  <dcterms:modified xsi:type="dcterms:W3CDTF">2020-03-12T16:04:00Z</dcterms:modified>
  <cp:category/>
</cp:coreProperties>
</file>