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</w:p>
    <w:p w14:paraId="25BCA98E" w14:textId="1985305C" w:rsidR="00AA2348" w:rsidRPr="00AA2348" w:rsidRDefault="00AA2348" w:rsidP="00AA2348">
      <w:pPr>
        <w:jc w:val="center"/>
        <w:rPr>
          <w:rFonts w:ascii="Verdana" w:hAnsi="Verdana"/>
          <w:b/>
          <w:sz w:val="28"/>
          <w:szCs w:val="28"/>
        </w:rPr>
      </w:pPr>
      <w:r w:rsidRPr="00AA2348">
        <w:rPr>
          <w:rFonts w:ascii="Verdana" w:hAnsi="Verdana"/>
          <w:b/>
          <w:sz w:val="28"/>
          <w:szCs w:val="28"/>
        </w:rPr>
        <w:t>Corsi di formazion</w:t>
      </w:r>
      <w:r w:rsidR="003251CC">
        <w:rPr>
          <w:rFonts w:ascii="Verdana" w:hAnsi="Verdana"/>
          <w:b/>
          <w:sz w:val="28"/>
          <w:szCs w:val="28"/>
        </w:rPr>
        <w:t>e: la sicurezza porta la firma A</w:t>
      </w:r>
      <w:r w:rsidRPr="00AA2348">
        <w:rPr>
          <w:rFonts w:ascii="Verdana" w:hAnsi="Verdana"/>
          <w:b/>
          <w:sz w:val="28"/>
          <w:szCs w:val="28"/>
        </w:rPr>
        <w:t>ve</w:t>
      </w:r>
    </w:p>
    <w:p w14:paraId="3C1514EB" w14:textId="77777777" w:rsidR="0090039E" w:rsidRDefault="0090039E" w:rsidP="00AA2348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</w:p>
    <w:p w14:paraId="576493CC" w14:textId="77777777" w:rsidR="00AA2348" w:rsidRPr="003251CC" w:rsidRDefault="00AA2348" w:rsidP="00AA2348">
      <w:pPr>
        <w:autoSpaceDE w:val="0"/>
        <w:jc w:val="center"/>
        <w:rPr>
          <w:rFonts w:ascii="Verdana" w:hAnsi="Verdana"/>
          <w:b/>
          <w:sz w:val="22"/>
          <w:szCs w:val="22"/>
        </w:rPr>
      </w:pPr>
      <w:bookmarkStart w:id="0" w:name="_GoBack"/>
      <w:r w:rsidRPr="003251CC">
        <w:rPr>
          <w:rFonts w:ascii="Verdana" w:hAnsi="Verdana"/>
          <w:b/>
          <w:sz w:val="22"/>
          <w:szCs w:val="22"/>
        </w:rPr>
        <w:t xml:space="preserve">Attraverso due giornate formative l’azienda presenta le caratteristiche </w:t>
      </w:r>
    </w:p>
    <w:p w14:paraId="5935F0B1" w14:textId="44B03BA5" w:rsidR="00A0695F" w:rsidRPr="003251CC" w:rsidRDefault="00AA2348" w:rsidP="00AA2348">
      <w:pPr>
        <w:autoSpaceDE w:val="0"/>
        <w:jc w:val="center"/>
        <w:rPr>
          <w:rFonts w:ascii="Verdana" w:hAnsi="Verdana"/>
          <w:b/>
          <w:sz w:val="22"/>
          <w:szCs w:val="22"/>
        </w:rPr>
      </w:pPr>
      <w:r w:rsidRPr="003251CC">
        <w:rPr>
          <w:rFonts w:ascii="Verdana" w:hAnsi="Verdana"/>
          <w:b/>
          <w:sz w:val="22"/>
          <w:szCs w:val="22"/>
        </w:rPr>
        <w:t>e le principali novità introdotte nei settori antifurto e antincendio</w:t>
      </w:r>
      <w:r w:rsidR="003251CC">
        <w:rPr>
          <w:rFonts w:ascii="Verdana" w:hAnsi="Verdana"/>
          <w:b/>
          <w:sz w:val="22"/>
          <w:szCs w:val="22"/>
        </w:rPr>
        <w:t>.</w:t>
      </w:r>
    </w:p>
    <w:p w14:paraId="78181D48" w14:textId="77777777" w:rsidR="00AA2348" w:rsidRPr="00AA2348" w:rsidRDefault="00AA2348" w:rsidP="00AA2348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2"/>
        </w:rPr>
      </w:pPr>
    </w:p>
    <w:p w14:paraId="5EE40598" w14:textId="17F4D139" w:rsidR="00AA2348" w:rsidRPr="00AA2348" w:rsidRDefault="00AA2348" w:rsidP="00AA2348">
      <w:pPr>
        <w:jc w:val="both"/>
        <w:rPr>
          <w:rFonts w:ascii="Verdana" w:hAnsi="Verdana"/>
          <w:sz w:val="20"/>
        </w:rPr>
      </w:pPr>
      <w:r w:rsidRPr="00AA2348">
        <w:rPr>
          <w:rFonts w:ascii="Verdana" w:hAnsi="Verdana"/>
          <w:sz w:val="20"/>
        </w:rPr>
        <w:t xml:space="preserve">Si terrà il 10 e 11 Marzo, presso la sede </w:t>
      </w:r>
      <w:r>
        <w:rPr>
          <w:rFonts w:ascii="Verdana" w:hAnsi="Verdana"/>
          <w:sz w:val="20"/>
        </w:rPr>
        <w:t>dell’azienda</w:t>
      </w:r>
      <w:r w:rsidRPr="00AA2348">
        <w:rPr>
          <w:rFonts w:ascii="Verdana" w:hAnsi="Verdana"/>
          <w:sz w:val="20"/>
        </w:rPr>
        <w:t xml:space="preserve">., il corso di formazione tecnica in cui verrà illustrato il </w:t>
      </w:r>
      <w:r w:rsidRPr="00AA2348">
        <w:rPr>
          <w:rFonts w:ascii="Verdana" w:hAnsi="Verdana"/>
          <w:b/>
          <w:sz w:val="20"/>
        </w:rPr>
        <w:t>progetto Punti Sicurezza</w:t>
      </w:r>
      <w:r>
        <w:rPr>
          <w:rFonts w:ascii="Verdana" w:hAnsi="Verdana"/>
          <w:b/>
          <w:sz w:val="20"/>
        </w:rPr>
        <w:t xml:space="preserve"> di Ave </w:t>
      </w:r>
      <w:proofErr w:type="gramStart"/>
      <w:r>
        <w:rPr>
          <w:rFonts w:ascii="Verdana" w:hAnsi="Verdana"/>
          <w:b/>
          <w:sz w:val="20"/>
        </w:rPr>
        <w:t>S.p.a.</w:t>
      </w:r>
      <w:r w:rsidRPr="00AA2348">
        <w:rPr>
          <w:rFonts w:ascii="Verdana" w:hAnsi="Verdana"/>
          <w:sz w:val="20"/>
        </w:rPr>
        <w:t>.</w:t>
      </w:r>
      <w:proofErr w:type="gramEnd"/>
      <w:r w:rsidRPr="00AA2348">
        <w:rPr>
          <w:rFonts w:ascii="Verdana" w:hAnsi="Verdana"/>
          <w:sz w:val="20"/>
        </w:rPr>
        <w:t xml:space="preserve"> Rivolto ai professionisti che intendano rimanere sempre aggiornati sulle novità di settore e vogliano scoprire i vantaggi dei sistemi antifurto e antincendio a marchio Ave, questo corso delineerà nell’arco di due giornate formative tutte le caratteristiche, le funzionalità e i benefici che </w:t>
      </w:r>
      <w:r>
        <w:rPr>
          <w:rFonts w:ascii="Verdana" w:hAnsi="Verdana"/>
          <w:sz w:val="20"/>
        </w:rPr>
        <w:t>questi sistemi</w:t>
      </w:r>
      <w:r w:rsidRPr="00AA2348">
        <w:rPr>
          <w:rFonts w:ascii="Verdana" w:hAnsi="Verdana"/>
          <w:sz w:val="20"/>
        </w:rPr>
        <w:t xml:space="preserve"> sono riusciti a portare sul mercato. Tra le novità introdotte, durante il corso </w:t>
      </w:r>
      <w:r w:rsidRPr="00AA2348">
        <w:rPr>
          <w:rFonts w:ascii="Verdana" w:hAnsi="Verdana"/>
          <w:b/>
          <w:sz w:val="20"/>
        </w:rPr>
        <w:t>verranno presentate così anche la</w:t>
      </w:r>
      <w:r w:rsidRPr="00AA2348">
        <w:rPr>
          <w:rFonts w:ascii="Verdana" w:hAnsi="Verdana"/>
          <w:sz w:val="20"/>
        </w:rPr>
        <w:t xml:space="preserve"> </w:t>
      </w:r>
      <w:r w:rsidRPr="00AA2348">
        <w:rPr>
          <w:rFonts w:ascii="Verdana" w:hAnsi="Verdana"/>
          <w:b/>
          <w:sz w:val="20"/>
        </w:rPr>
        <w:t>nuova centrale antifurto filare AF996PLUS</w:t>
      </w:r>
      <w:r w:rsidRPr="00AA2348">
        <w:rPr>
          <w:rFonts w:ascii="Verdana" w:hAnsi="Verdana"/>
          <w:sz w:val="20"/>
        </w:rPr>
        <w:t xml:space="preserve"> e la </w:t>
      </w:r>
      <w:r w:rsidRPr="00AA2348">
        <w:rPr>
          <w:rFonts w:ascii="Verdana" w:hAnsi="Verdana"/>
          <w:b/>
          <w:iCs/>
          <w:sz w:val="20"/>
        </w:rPr>
        <w:t>centrale antincendio AC502</w:t>
      </w:r>
      <w:r w:rsidRPr="00AA2348">
        <w:rPr>
          <w:rFonts w:ascii="Verdana" w:hAnsi="Verdana"/>
          <w:iCs/>
          <w:sz w:val="20"/>
        </w:rPr>
        <w:t xml:space="preserve">, nonché focalizzata l’attenzione sull’innovativa </w:t>
      </w:r>
      <w:r w:rsidRPr="00AA2348">
        <w:rPr>
          <w:rFonts w:ascii="Verdana" w:hAnsi="Verdana"/>
          <w:b/>
          <w:iCs/>
          <w:sz w:val="20"/>
        </w:rPr>
        <w:t>interfaccia progettata per l’integrazione con i sistemi di domotica alberghiera</w:t>
      </w:r>
      <w:r w:rsidRPr="00AA2348">
        <w:rPr>
          <w:rFonts w:ascii="Verdana" w:hAnsi="Verdana"/>
          <w:iCs/>
          <w:sz w:val="20"/>
        </w:rPr>
        <w:t>.</w:t>
      </w:r>
    </w:p>
    <w:p w14:paraId="6CB77175" w14:textId="77777777" w:rsidR="00AA2348" w:rsidRPr="00AA2348" w:rsidRDefault="00AA2348" w:rsidP="00AA2348">
      <w:pPr>
        <w:jc w:val="both"/>
        <w:rPr>
          <w:rFonts w:ascii="Verdana" w:hAnsi="Verdana"/>
          <w:sz w:val="20"/>
        </w:rPr>
      </w:pPr>
    </w:p>
    <w:p w14:paraId="54887C28" w14:textId="77777777" w:rsidR="00AA2348" w:rsidRPr="00AA2348" w:rsidRDefault="00AA2348" w:rsidP="00AA2348">
      <w:pPr>
        <w:jc w:val="both"/>
        <w:rPr>
          <w:rFonts w:ascii="Verdana" w:hAnsi="Verdana"/>
          <w:sz w:val="20"/>
        </w:rPr>
      </w:pPr>
      <w:r w:rsidRPr="00AA2348">
        <w:rPr>
          <w:rFonts w:ascii="Verdana" w:hAnsi="Verdana"/>
          <w:sz w:val="20"/>
        </w:rPr>
        <w:t xml:space="preserve">In un settore in cui la sicurezza necessita di affidabilità, </w:t>
      </w:r>
      <w:r w:rsidRPr="00AA2348">
        <w:rPr>
          <w:rFonts w:ascii="Verdana" w:hAnsi="Verdana"/>
          <w:b/>
          <w:sz w:val="20"/>
        </w:rPr>
        <w:t>Ave ha voluto promuovere un Progetto concreto</w:t>
      </w:r>
      <w:r w:rsidRPr="00AA2348">
        <w:rPr>
          <w:rFonts w:ascii="Verdana" w:hAnsi="Verdana"/>
          <w:sz w:val="20"/>
        </w:rPr>
        <w:t>, solido, che si presenta attraverso prodotti pratici e all’avanguardia che conducono la sicurezza verso un nuovo livello e sempre più elevati standard di qualità.</w:t>
      </w:r>
    </w:p>
    <w:bookmarkEnd w:id="0"/>
    <w:p w14:paraId="00C70D82" w14:textId="77777777" w:rsidR="00B21F38" w:rsidRDefault="00B21F38" w:rsidP="00B21F38">
      <w:pPr>
        <w:jc w:val="both"/>
        <w:rPr>
          <w:rFonts w:ascii="Verdana" w:hAnsi="Verdana"/>
          <w:sz w:val="20"/>
        </w:rPr>
      </w:pPr>
    </w:p>
    <w:p w14:paraId="260B342D" w14:textId="77777777" w:rsidR="00AA2348" w:rsidRDefault="00AA2348" w:rsidP="00B21F38">
      <w:pPr>
        <w:jc w:val="both"/>
        <w:rPr>
          <w:rFonts w:ascii="Verdana" w:hAnsi="Verdana"/>
          <w:sz w:val="20"/>
        </w:rPr>
      </w:pPr>
    </w:p>
    <w:p w14:paraId="037E0DC3" w14:textId="62DE6C03" w:rsidR="00A0695F" w:rsidRDefault="00AA2348" w:rsidP="00A0695F">
      <w:pPr>
        <w:shd w:val="clear" w:color="auto" w:fill="FFFFFF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Rezzato, 10</w:t>
      </w:r>
      <w:r w:rsidR="00A0695F">
        <w:rPr>
          <w:rFonts w:ascii="Verdana" w:hAnsi="Verdana"/>
          <w:sz w:val="20"/>
        </w:rPr>
        <w:t xml:space="preserve"> </w:t>
      </w:r>
      <w:proofErr w:type="gramStart"/>
      <w:r w:rsidR="00BA174B">
        <w:rPr>
          <w:rFonts w:ascii="Verdana" w:hAnsi="Verdana"/>
          <w:sz w:val="20"/>
        </w:rPr>
        <w:t>Marzo</w:t>
      </w:r>
      <w:proofErr w:type="gramEnd"/>
      <w:r w:rsidR="00A0695F">
        <w:rPr>
          <w:rFonts w:ascii="Verdana" w:hAnsi="Verdana"/>
          <w:sz w:val="20"/>
        </w:rPr>
        <w:t xml:space="preserve"> 2016</w:t>
      </w:r>
    </w:p>
    <w:p w14:paraId="32A22976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0CC498EA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6D2AFD3B" w14:textId="2541B16D" w:rsidR="00A0695F" w:rsidRPr="005378DC" w:rsidRDefault="00A0695F" w:rsidP="00A0695F">
      <w:pPr>
        <w:shd w:val="clear" w:color="auto" w:fill="FFFFFF"/>
        <w:jc w:val="center"/>
        <w:rPr>
          <w:rFonts w:ascii="Verdana" w:hAnsi="Verdana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Verdana" w:hAnsi="Verdana"/>
          <w:sz w:val="20"/>
        </w:rPr>
        <w:t>www.ave.it</w:t>
      </w:r>
    </w:p>
    <w:sectPr w:rsidR="00A0695F" w:rsidRPr="005378DC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2F2BE" w14:textId="77777777" w:rsidR="00D43D04" w:rsidRDefault="00D43D04" w:rsidP="00BD1C27">
      <w:r>
        <w:separator/>
      </w:r>
    </w:p>
  </w:endnote>
  <w:endnote w:type="continuationSeparator" w:id="0">
    <w:p w14:paraId="4CAF9BF5" w14:textId="77777777" w:rsidR="00D43D04" w:rsidRDefault="00D43D0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0AD9D" w14:textId="77777777" w:rsidR="00D43D04" w:rsidRDefault="00D43D04" w:rsidP="00BD1C27">
      <w:r>
        <w:separator/>
      </w:r>
    </w:p>
  </w:footnote>
  <w:footnote w:type="continuationSeparator" w:id="0">
    <w:p w14:paraId="3946F199" w14:textId="77777777" w:rsidR="00D43D04" w:rsidRDefault="00D43D0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53D56"/>
    <w:rsid w:val="00076113"/>
    <w:rsid w:val="00085719"/>
    <w:rsid w:val="000B345B"/>
    <w:rsid w:val="00111F06"/>
    <w:rsid w:val="00124FDF"/>
    <w:rsid w:val="0012772F"/>
    <w:rsid w:val="00127ACF"/>
    <w:rsid w:val="00145524"/>
    <w:rsid w:val="00163C05"/>
    <w:rsid w:val="0016607F"/>
    <w:rsid w:val="001B39DC"/>
    <w:rsid w:val="001C5A45"/>
    <w:rsid w:val="001E79EE"/>
    <w:rsid w:val="001F1E6B"/>
    <w:rsid w:val="001F3896"/>
    <w:rsid w:val="0024423A"/>
    <w:rsid w:val="002551E2"/>
    <w:rsid w:val="0029004F"/>
    <w:rsid w:val="00292268"/>
    <w:rsid w:val="002D66B5"/>
    <w:rsid w:val="00315A7F"/>
    <w:rsid w:val="003220DE"/>
    <w:rsid w:val="003251CC"/>
    <w:rsid w:val="00365C0D"/>
    <w:rsid w:val="00375836"/>
    <w:rsid w:val="00386D12"/>
    <w:rsid w:val="003B507C"/>
    <w:rsid w:val="003C3E05"/>
    <w:rsid w:val="003C6C11"/>
    <w:rsid w:val="003F75B4"/>
    <w:rsid w:val="003F7AB8"/>
    <w:rsid w:val="00420B6A"/>
    <w:rsid w:val="0045580C"/>
    <w:rsid w:val="004675E6"/>
    <w:rsid w:val="004754BA"/>
    <w:rsid w:val="004846DC"/>
    <w:rsid w:val="004A0B25"/>
    <w:rsid w:val="004C72CB"/>
    <w:rsid w:val="004D71FC"/>
    <w:rsid w:val="004E5EE3"/>
    <w:rsid w:val="004F052E"/>
    <w:rsid w:val="0051414C"/>
    <w:rsid w:val="00525003"/>
    <w:rsid w:val="00534D99"/>
    <w:rsid w:val="005378DC"/>
    <w:rsid w:val="00572A9B"/>
    <w:rsid w:val="00596987"/>
    <w:rsid w:val="005A6185"/>
    <w:rsid w:val="005E542A"/>
    <w:rsid w:val="005F56EC"/>
    <w:rsid w:val="00644B76"/>
    <w:rsid w:val="006517E0"/>
    <w:rsid w:val="0069301D"/>
    <w:rsid w:val="006B3440"/>
    <w:rsid w:val="006B348A"/>
    <w:rsid w:val="006C6E77"/>
    <w:rsid w:val="00703C80"/>
    <w:rsid w:val="00713280"/>
    <w:rsid w:val="00773F9B"/>
    <w:rsid w:val="00775E33"/>
    <w:rsid w:val="00795DD8"/>
    <w:rsid w:val="007B3F5C"/>
    <w:rsid w:val="007C3AE6"/>
    <w:rsid w:val="007E46D8"/>
    <w:rsid w:val="007F2371"/>
    <w:rsid w:val="00810999"/>
    <w:rsid w:val="00846405"/>
    <w:rsid w:val="008465B3"/>
    <w:rsid w:val="00880F57"/>
    <w:rsid w:val="008A2638"/>
    <w:rsid w:val="008B4F63"/>
    <w:rsid w:val="008D550F"/>
    <w:rsid w:val="008F2546"/>
    <w:rsid w:val="0090039E"/>
    <w:rsid w:val="00900963"/>
    <w:rsid w:val="00957545"/>
    <w:rsid w:val="00987C06"/>
    <w:rsid w:val="009C3B6F"/>
    <w:rsid w:val="009C422F"/>
    <w:rsid w:val="009F2449"/>
    <w:rsid w:val="00A0695F"/>
    <w:rsid w:val="00A073FD"/>
    <w:rsid w:val="00A10186"/>
    <w:rsid w:val="00A44CBC"/>
    <w:rsid w:val="00A52FCE"/>
    <w:rsid w:val="00A61DEB"/>
    <w:rsid w:val="00AA2348"/>
    <w:rsid w:val="00AB51E2"/>
    <w:rsid w:val="00AC37CF"/>
    <w:rsid w:val="00B12F62"/>
    <w:rsid w:val="00B21F38"/>
    <w:rsid w:val="00B37BF1"/>
    <w:rsid w:val="00B417E5"/>
    <w:rsid w:val="00B66088"/>
    <w:rsid w:val="00BA174B"/>
    <w:rsid w:val="00BD1C27"/>
    <w:rsid w:val="00BF43B0"/>
    <w:rsid w:val="00C01E91"/>
    <w:rsid w:val="00C20CD8"/>
    <w:rsid w:val="00C213D3"/>
    <w:rsid w:val="00C25F5B"/>
    <w:rsid w:val="00CA6071"/>
    <w:rsid w:val="00CA60D1"/>
    <w:rsid w:val="00CB4D17"/>
    <w:rsid w:val="00D13937"/>
    <w:rsid w:val="00D43D04"/>
    <w:rsid w:val="00D5515A"/>
    <w:rsid w:val="00DA462B"/>
    <w:rsid w:val="00DD1631"/>
    <w:rsid w:val="00DD277F"/>
    <w:rsid w:val="00DE5E07"/>
    <w:rsid w:val="00DF407F"/>
    <w:rsid w:val="00E154D6"/>
    <w:rsid w:val="00E46F29"/>
    <w:rsid w:val="00E5702A"/>
    <w:rsid w:val="00E631EF"/>
    <w:rsid w:val="00EA41AC"/>
    <w:rsid w:val="00EB1CA9"/>
    <w:rsid w:val="00EB7B1F"/>
    <w:rsid w:val="00EF0C5E"/>
    <w:rsid w:val="00F62663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2EB45-B818-CF43-9D19-42182DA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2</cp:revision>
  <dcterms:created xsi:type="dcterms:W3CDTF">2016-03-10T15:20:00Z</dcterms:created>
  <dcterms:modified xsi:type="dcterms:W3CDTF">2016-03-10T15:20:00Z</dcterms:modified>
</cp:coreProperties>
</file>