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60DF" w14:textId="5570DDF7" w:rsidR="00A5011B" w:rsidRPr="00AA05E0" w:rsidRDefault="000B644B" w:rsidP="001B7176">
      <w:pPr>
        <w:autoSpaceDE w:val="0"/>
        <w:jc w:val="center"/>
        <w:rPr>
          <w:rFonts w:ascii="Verdana" w:hAnsi="Verdana"/>
          <w:b/>
          <w:sz w:val="28"/>
          <w:szCs w:val="28"/>
          <w:lang w:val="en-GB"/>
        </w:rPr>
      </w:pPr>
      <w:r w:rsidRPr="00AA05E0">
        <w:rPr>
          <w:rFonts w:ascii="Verdana" w:hAnsi="Verdana"/>
          <w:b/>
          <w:sz w:val="28"/>
          <w:szCs w:val="28"/>
          <w:lang w:val="en-GB"/>
        </w:rPr>
        <w:t>Domus</w:t>
      </w:r>
      <w:r w:rsidR="006761B6" w:rsidRPr="00AA05E0">
        <w:rPr>
          <w:rFonts w:ascii="Verdana" w:hAnsi="Verdana"/>
          <w:b/>
          <w:sz w:val="28"/>
          <w:szCs w:val="28"/>
          <w:lang w:val="en-GB"/>
        </w:rPr>
        <w:t xml:space="preserve"> </w:t>
      </w:r>
      <w:r w:rsidRPr="00AA05E0">
        <w:rPr>
          <w:rFonts w:ascii="Verdana" w:hAnsi="Verdana"/>
          <w:b/>
          <w:sz w:val="28"/>
          <w:szCs w:val="28"/>
          <w:lang w:val="en-GB"/>
        </w:rPr>
        <w:t>100</w:t>
      </w:r>
      <w:r w:rsidR="001B7176" w:rsidRPr="00AA05E0">
        <w:rPr>
          <w:rFonts w:ascii="Verdana" w:hAnsi="Verdana"/>
          <w:b/>
          <w:sz w:val="28"/>
          <w:szCs w:val="28"/>
          <w:lang w:val="en-GB"/>
        </w:rPr>
        <w:t xml:space="preserve">: </w:t>
      </w:r>
      <w:r w:rsidR="0086185D" w:rsidRPr="00AA05E0">
        <w:rPr>
          <w:rFonts w:ascii="Verdana" w:hAnsi="Verdana"/>
          <w:b/>
          <w:sz w:val="28"/>
          <w:szCs w:val="28"/>
          <w:lang w:val="en-GB"/>
        </w:rPr>
        <w:t>the white series created to inspire you</w:t>
      </w:r>
    </w:p>
    <w:p w14:paraId="7CAA4334" w14:textId="77777777" w:rsidR="006761B6" w:rsidRPr="00AA05E0" w:rsidRDefault="006761B6" w:rsidP="00C55855">
      <w:pPr>
        <w:autoSpaceDE w:val="0"/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726582D3" w14:textId="45AED8A2" w:rsidR="0086185D" w:rsidRPr="00AA05E0" w:rsidRDefault="000B644B" w:rsidP="0086185D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</w:pPr>
      <w:r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>Domus 100</w:t>
      </w:r>
      <w:r w:rsidR="00EB2339"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 xml:space="preserve"> </w:t>
      </w:r>
      <w:r w:rsidR="0086185D"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>is the AVE series</w:t>
      </w:r>
      <w:r w:rsidR="00EB2339"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 xml:space="preserve"> </w:t>
      </w:r>
      <w:r w:rsidR="0086185D"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>aimed to increase design freedom and flexibility du</w:t>
      </w:r>
      <w:r w:rsidR="00EF274A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>ring building phase, with a lot</w:t>
      </w:r>
      <w:r w:rsidR="0086185D"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 xml:space="preserve"> of aesthetics and technologies</w:t>
      </w:r>
    </w:p>
    <w:p w14:paraId="2C7D52A1" w14:textId="063CD152" w:rsidR="00962D1B" w:rsidRPr="00AA05E0" w:rsidRDefault="0086185D" w:rsidP="0086185D">
      <w:pPr>
        <w:jc w:val="center"/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</w:pPr>
      <w:r w:rsidRPr="00AA05E0"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  <w:t>for any kind of environment.</w:t>
      </w:r>
    </w:p>
    <w:p w14:paraId="56486C23" w14:textId="77777777" w:rsidR="0086185D" w:rsidRPr="00AA05E0" w:rsidRDefault="0086185D" w:rsidP="00AA05E0">
      <w:pPr>
        <w:jc w:val="both"/>
        <w:rPr>
          <w:rFonts w:ascii="Verdana" w:eastAsia="Times New Roman" w:hAnsi="Verdana"/>
          <w:b/>
          <w:sz w:val="22"/>
          <w:szCs w:val="22"/>
          <w:shd w:val="clear" w:color="auto" w:fill="FFFFFF"/>
          <w:lang w:val="en-GB"/>
        </w:rPr>
      </w:pPr>
    </w:p>
    <w:p w14:paraId="5A7F0599" w14:textId="41400F79" w:rsidR="0086185D" w:rsidRPr="00AA05E0" w:rsidRDefault="0086185D" w:rsidP="00AA05E0">
      <w:pPr>
        <w:jc w:val="both"/>
        <w:rPr>
          <w:rFonts w:ascii="Verdana" w:hAnsi="Verdana"/>
          <w:sz w:val="20"/>
          <w:szCs w:val="20"/>
          <w:lang w:val="en-GB"/>
        </w:rPr>
      </w:pPr>
      <w:r w:rsidRPr="00AA05E0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="00D271E5" w:rsidRPr="00AA05E0">
        <w:rPr>
          <w:rFonts w:ascii="Verdana" w:hAnsi="Verdana"/>
          <w:b/>
          <w:sz w:val="20"/>
          <w:szCs w:val="20"/>
          <w:lang w:val="en-GB"/>
        </w:rPr>
        <w:t xml:space="preserve">Domus 100 </w:t>
      </w:r>
      <w:r w:rsidRPr="00AA05E0">
        <w:rPr>
          <w:rFonts w:ascii="Verdana" w:hAnsi="Verdana"/>
          <w:b/>
          <w:sz w:val="20"/>
          <w:szCs w:val="20"/>
          <w:lang w:val="en-GB"/>
        </w:rPr>
        <w:t xml:space="preserve">wiring accessories series </w:t>
      </w:r>
      <w:r w:rsidRPr="00AA05E0">
        <w:rPr>
          <w:rFonts w:ascii="Verdana" w:hAnsi="Verdana"/>
          <w:sz w:val="20"/>
          <w:szCs w:val="20"/>
          <w:lang w:val="en-GB"/>
        </w:rPr>
        <w:t xml:space="preserve">comes in a highly innovative form from the viewpoint of technology and design. </w:t>
      </w:r>
      <w:r w:rsidR="00655BAE" w:rsidRPr="00AA05E0">
        <w:rPr>
          <w:rFonts w:ascii="Verdana" w:hAnsi="Verdana"/>
          <w:sz w:val="20"/>
          <w:szCs w:val="20"/>
          <w:lang w:val="en-GB"/>
        </w:rPr>
        <w:t>Boasting a s</w:t>
      </w:r>
      <w:r w:rsidRPr="00AA05E0">
        <w:rPr>
          <w:rFonts w:ascii="Verdana" w:hAnsi="Verdana"/>
          <w:sz w:val="20"/>
          <w:szCs w:val="20"/>
          <w:lang w:val="en-GB"/>
        </w:rPr>
        <w:t xml:space="preserve">imple and minimalist, contemporary and elegant design, it fits perfectly into any space with naturalness and style, thanks to the balanced harmony of its </w:t>
      </w:r>
      <w:r w:rsidRPr="00AA05E0">
        <w:rPr>
          <w:rFonts w:ascii="Verdana" w:hAnsi="Verdana"/>
          <w:b/>
          <w:sz w:val="20"/>
          <w:szCs w:val="20"/>
          <w:lang w:val="en-GB"/>
        </w:rPr>
        <w:t xml:space="preserve">white tone </w:t>
      </w:r>
      <w:r w:rsidRPr="00AA05E0">
        <w:rPr>
          <w:rFonts w:ascii="Verdana" w:hAnsi="Verdana"/>
          <w:sz w:val="20"/>
          <w:szCs w:val="20"/>
          <w:lang w:val="en-GB"/>
        </w:rPr>
        <w:t>(RAL 9010).</w:t>
      </w:r>
      <w:r w:rsidRPr="00AA05E0">
        <w:rPr>
          <w:lang w:val="en-GB"/>
        </w:rPr>
        <w:t xml:space="preserve"> </w:t>
      </w:r>
      <w:r w:rsidRPr="00AA05E0">
        <w:rPr>
          <w:rFonts w:ascii="Verdana" w:hAnsi="Verdana"/>
          <w:sz w:val="20"/>
          <w:szCs w:val="20"/>
          <w:lang w:val="en-GB"/>
        </w:rPr>
        <w:t xml:space="preserve">The smooth buttons always </w:t>
      </w:r>
      <w:r w:rsidR="00655BAE" w:rsidRPr="00AA05E0">
        <w:rPr>
          <w:rFonts w:ascii="Verdana" w:hAnsi="Verdana"/>
          <w:sz w:val="20"/>
          <w:szCs w:val="20"/>
          <w:lang w:val="en-GB"/>
        </w:rPr>
        <w:t>remain</w:t>
      </w:r>
      <w:r w:rsidRPr="00AA05E0">
        <w:rPr>
          <w:rFonts w:ascii="Verdana" w:hAnsi="Verdana"/>
          <w:sz w:val="20"/>
          <w:szCs w:val="20"/>
          <w:lang w:val="en-GB"/>
        </w:rPr>
        <w:t xml:space="preserve"> clean and essential, </w:t>
      </w:r>
      <w:r w:rsidRPr="00AA05E0">
        <w:rPr>
          <w:rFonts w:ascii="Verdana" w:hAnsi="Verdana"/>
          <w:b/>
          <w:sz w:val="20"/>
          <w:szCs w:val="20"/>
          <w:lang w:val="en-GB"/>
        </w:rPr>
        <w:t>perfectly coordinated with all the AVE S44 collections</w:t>
      </w:r>
      <w:r w:rsidRPr="00AA05E0">
        <w:rPr>
          <w:rFonts w:ascii="Verdana" w:hAnsi="Verdana"/>
          <w:sz w:val="20"/>
          <w:szCs w:val="20"/>
          <w:lang w:val="en-GB"/>
        </w:rPr>
        <w:t xml:space="preserve"> to enhance the style of the system and spaces.</w:t>
      </w:r>
    </w:p>
    <w:p w14:paraId="3ECFCECA" w14:textId="77777777" w:rsidR="00655BAE" w:rsidRPr="00AA05E0" w:rsidRDefault="00655BAE" w:rsidP="00AA05E0">
      <w:pPr>
        <w:jc w:val="both"/>
        <w:rPr>
          <w:rFonts w:ascii="Verdana" w:hAnsi="Verdana"/>
          <w:sz w:val="20"/>
          <w:szCs w:val="20"/>
          <w:lang w:val="en-GB"/>
        </w:rPr>
      </w:pPr>
    </w:p>
    <w:p w14:paraId="1C53A62F" w14:textId="391A5E34" w:rsidR="0086185D" w:rsidRPr="00AA05E0" w:rsidRDefault="00655BAE" w:rsidP="00AA05E0">
      <w:pPr>
        <w:jc w:val="both"/>
        <w:rPr>
          <w:rFonts w:ascii="Verdana" w:hAnsi="Verdana"/>
          <w:sz w:val="20"/>
          <w:szCs w:val="20"/>
          <w:lang w:val="en-GB"/>
        </w:rPr>
      </w:pPr>
      <w:r w:rsidRPr="00AA05E0">
        <w:rPr>
          <w:rFonts w:ascii="Verdana" w:hAnsi="Verdana"/>
          <w:sz w:val="20"/>
          <w:szCs w:val="20"/>
          <w:lang w:val="en-GB"/>
        </w:rPr>
        <w:t xml:space="preserve">This </w:t>
      </w:r>
      <w:r w:rsidRPr="00AA05E0">
        <w:rPr>
          <w:rFonts w:ascii="Verdana" w:hAnsi="Verdana"/>
          <w:b/>
          <w:sz w:val="20"/>
          <w:szCs w:val="20"/>
          <w:lang w:val="en-GB"/>
        </w:rPr>
        <w:t>Series</w:t>
      </w:r>
      <w:r w:rsidRPr="00AA05E0">
        <w:rPr>
          <w:rFonts w:ascii="Verdana" w:hAnsi="Verdana"/>
          <w:sz w:val="20"/>
          <w:szCs w:val="20"/>
          <w:lang w:val="en-GB"/>
        </w:rPr>
        <w:t xml:space="preserve"> was designed to be beautiful, but also functional. The </w:t>
      </w:r>
      <w:r w:rsidRPr="00AA05E0">
        <w:rPr>
          <w:rFonts w:ascii="Verdana" w:hAnsi="Verdana"/>
          <w:b/>
          <w:sz w:val="20"/>
          <w:szCs w:val="20"/>
          <w:lang w:val="en-GB"/>
        </w:rPr>
        <w:t>Domus 100</w:t>
      </w:r>
      <w:r w:rsidRPr="00AA05E0">
        <w:rPr>
          <w:rFonts w:ascii="Verdana" w:hAnsi="Verdana"/>
          <w:sz w:val="20"/>
          <w:szCs w:val="20"/>
          <w:lang w:val="en-GB"/>
        </w:rPr>
        <w:t xml:space="preserve"> elements are </w:t>
      </w:r>
      <w:r w:rsidRPr="00AA05E0">
        <w:rPr>
          <w:rFonts w:ascii="Verdana" w:hAnsi="Verdana"/>
          <w:b/>
          <w:sz w:val="20"/>
          <w:szCs w:val="20"/>
          <w:lang w:val="en-GB"/>
        </w:rPr>
        <w:t>high-quality products</w:t>
      </w:r>
      <w:r w:rsidRPr="00AA05E0">
        <w:rPr>
          <w:rFonts w:ascii="Verdana" w:hAnsi="Verdana"/>
          <w:sz w:val="20"/>
          <w:szCs w:val="20"/>
          <w:lang w:val="en-GB"/>
        </w:rPr>
        <w:t xml:space="preserve">, made with refined materials and characterized by great precision in the moulding of plastics. Every detail </w:t>
      </w:r>
      <w:r w:rsidR="00077673" w:rsidRPr="00AA05E0">
        <w:rPr>
          <w:rFonts w:ascii="Verdana" w:hAnsi="Verdana"/>
          <w:sz w:val="20"/>
          <w:szCs w:val="20"/>
          <w:lang w:val="en-GB"/>
        </w:rPr>
        <w:t>has been</w:t>
      </w:r>
      <w:r w:rsidRPr="00AA05E0">
        <w:rPr>
          <w:rFonts w:ascii="Verdana" w:hAnsi="Verdana"/>
          <w:sz w:val="20"/>
          <w:szCs w:val="20"/>
          <w:lang w:val="en-GB"/>
        </w:rPr>
        <w:t xml:space="preserve"> designed to </w:t>
      </w:r>
      <w:r w:rsidRPr="00AA05E0">
        <w:rPr>
          <w:rFonts w:ascii="Verdana" w:hAnsi="Verdana"/>
          <w:b/>
          <w:sz w:val="20"/>
          <w:szCs w:val="20"/>
          <w:lang w:val="en-GB"/>
        </w:rPr>
        <w:t>minimize installation time and costs</w:t>
      </w:r>
      <w:r w:rsidRPr="00AA05E0">
        <w:rPr>
          <w:rFonts w:ascii="Verdana" w:hAnsi="Verdana"/>
          <w:sz w:val="20"/>
          <w:szCs w:val="20"/>
          <w:lang w:val="en-GB"/>
        </w:rPr>
        <w:t>, as well as tested for thousands of movements.</w:t>
      </w:r>
    </w:p>
    <w:p w14:paraId="48C8A2AB" w14:textId="77777777" w:rsidR="00600BCB" w:rsidRPr="00AA05E0" w:rsidRDefault="00600BCB" w:rsidP="00AA05E0">
      <w:pPr>
        <w:shd w:val="clear" w:color="auto" w:fill="FFFFFF"/>
        <w:jc w:val="both"/>
        <w:rPr>
          <w:rFonts w:ascii="Verdana" w:hAnsi="Verdana"/>
          <w:b/>
          <w:bCs/>
          <w:color w:val="000000"/>
          <w:sz w:val="20"/>
          <w:lang w:val="en-GB" w:eastAsia="x-none" w:bidi="x-none"/>
        </w:rPr>
      </w:pPr>
    </w:p>
    <w:p w14:paraId="1C830EC3" w14:textId="4B92902A" w:rsidR="00655BAE" w:rsidRPr="00AA05E0" w:rsidRDefault="00655BAE" w:rsidP="00AA05E0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val="en-GB" w:eastAsia="x-none" w:bidi="x-none"/>
        </w:rPr>
      </w:pP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The installer can trust on a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complete series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, which allows to satisfy the requirements of maximum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reliability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,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practicality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and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speed of installation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>. All devices have minimal depth</w:t>
      </w:r>
      <w:r w:rsidR="00077673"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to leave more space for wiring; the </w:t>
      </w:r>
      <w:r w:rsidR="00077673"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extra strong terminals</w:t>
      </w:r>
      <w:r w:rsidR="00077673"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make wiring simple; the standard controls have a special key</w:t>
      </w:r>
      <w:r w:rsidR="00A002EA">
        <w:rPr>
          <w:rFonts w:ascii="Verdana" w:hAnsi="Verdana"/>
          <w:bCs/>
          <w:color w:val="000000"/>
          <w:sz w:val="20"/>
          <w:lang w:val="en-GB" w:eastAsia="x-none" w:bidi="x-none"/>
        </w:rPr>
        <w:t>,</w:t>
      </w:r>
      <w:r w:rsidR="00077673"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which can be </w:t>
      </w:r>
      <w:r w:rsidR="00077673"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illuminated</w:t>
      </w:r>
      <w:r w:rsidR="00A002EA" w:rsidRPr="00A002EA">
        <w:rPr>
          <w:rFonts w:ascii="Verdana" w:hAnsi="Verdana"/>
          <w:bCs/>
          <w:color w:val="000000"/>
          <w:sz w:val="20"/>
          <w:lang w:val="en-GB" w:eastAsia="x-none" w:bidi="x-none"/>
        </w:rPr>
        <w:t>,</w:t>
      </w:r>
      <w:r w:rsidR="00077673"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and </w:t>
      </w:r>
      <w:r w:rsidR="00077673"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interchangeable keys</w:t>
      </w:r>
      <w:r w:rsidR="00A002EA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, that </w:t>
      </w:r>
      <w:r w:rsidR="00077673"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>offer a wide range of symbols and different types of illumination.</w:t>
      </w:r>
    </w:p>
    <w:p w14:paraId="33684AE0" w14:textId="77777777" w:rsidR="006E5E37" w:rsidRPr="00AA05E0" w:rsidRDefault="006E5E37" w:rsidP="00AA05E0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val="en-GB" w:eastAsia="x-none" w:bidi="x-none"/>
        </w:rPr>
      </w:pPr>
    </w:p>
    <w:p w14:paraId="430D3683" w14:textId="104A483A" w:rsidR="006E5E37" w:rsidRPr="00AA05E0" w:rsidRDefault="006E5E37" w:rsidP="00AA05E0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val="en-GB" w:eastAsia="x-none" w:bidi="x-none"/>
        </w:rPr>
      </w:pP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Domus 100 was created to inspire new design solutions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. The </w:t>
      </w:r>
      <w:r w:rsidRPr="00A002EA">
        <w:rPr>
          <w:rFonts w:ascii="Verdana" w:hAnsi="Verdana"/>
          <w:b/>
          <w:bCs/>
          <w:color w:val="000000"/>
          <w:sz w:val="20"/>
          <w:lang w:val="en-GB" w:eastAsia="x-none" w:bidi="x-none"/>
        </w:rPr>
        <w:t>white colour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that distinguishes this series dresses the electrical system with an innovative aesthetic imprint, entering into any kind of environment and furnishing context. Thanks to the universal S44 support, all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AVE S44 front plates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– from plastic version to top front plates in glass and wood –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are compatible with Domus 100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. This means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more flexibility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during building phase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, to satisfy the frequent last-minute requests of end customers, but also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more design freedom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 xml:space="preserve"> for architects and designers, who can offer all the materials, the S44 aesthetics and AVE technologies in combination with </w:t>
      </w:r>
      <w:r w:rsidRPr="00AA05E0">
        <w:rPr>
          <w:rFonts w:ascii="Verdana" w:hAnsi="Verdana"/>
          <w:b/>
          <w:bCs/>
          <w:color w:val="000000"/>
          <w:sz w:val="20"/>
          <w:lang w:val="en-GB" w:eastAsia="x-none" w:bidi="x-none"/>
        </w:rPr>
        <w:t>Domus 100 series</w:t>
      </w:r>
      <w:r w:rsidRPr="00AA05E0">
        <w:rPr>
          <w:rFonts w:ascii="Verdana" w:hAnsi="Verdana"/>
          <w:bCs/>
          <w:color w:val="000000"/>
          <w:sz w:val="20"/>
          <w:lang w:val="en-GB" w:eastAsia="x-none" w:bidi="x-none"/>
        </w:rPr>
        <w:t>.</w:t>
      </w:r>
    </w:p>
    <w:p w14:paraId="2C00A97F" w14:textId="77777777" w:rsidR="003A2BCC" w:rsidRPr="00AA05E0" w:rsidRDefault="003A2BCC" w:rsidP="00AA05E0">
      <w:pPr>
        <w:jc w:val="both"/>
        <w:rPr>
          <w:rFonts w:ascii="Verdana" w:hAnsi="Verdana"/>
          <w:bCs/>
          <w:color w:val="000000"/>
          <w:sz w:val="20"/>
          <w:lang w:val="en-GB" w:eastAsia="x-none" w:bidi="x-none"/>
        </w:rPr>
      </w:pPr>
    </w:p>
    <w:p w14:paraId="08791607" w14:textId="167F6F81" w:rsidR="006E5E37" w:rsidRPr="00AA05E0" w:rsidRDefault="006E5E37" w:rsidP="00AA05E0">
      <w:pPr>
        <w:jc w:val="both"/>
        <w:rPr>
          <w:rFonts w:ascii="Verdana" w:hAnsi="Verdana"/>
          <w:sz w:val="20"/>
          <w:szCs w:val="20"/>
          <w:lang w:val="en-GB"/>
        </w:rPr>
      </w:pPr>
      <w:r w:rsidRPr="00AA05E0">
        <w:rPr>
          <w:rFonts w:ascii="Verdana" w:hAnsi="Verdana"/>
          <w:b/>
          <w:sz w:val="20"/>
          <w:szCs w:val="20"/>
          <w:lang w:val="en-GB"/>
        </w:rPr>
        <w:t>Only one series, everybody finds his style.</w:t>
      </w:r>
      <w:r w:rsidR="003A2BCC" w:rsidRPr="00AA05E0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AA05E0">
        <w:rPr>
          <w:rFonts w:ascii="Verdana" w:hAnsi="Verdana"/>
          <w:sz w:val="20"/>
          <w:szCs w:val="20"/>
          <w:lang w:val="en-GB"/>
        </w:rPr>
        <w:t xml:space="preserve">Domus 100 is perfectly coordinated with the new </w:t>
      </w:r>
      <w:r w:rsidRPr="00AA05E0">
        <w:rPr>
          <w:rFonts w:ascii="Verdana" w:hAnsi="Verdana"/>
          <w:b/>
          <w:sz w:val="20"/>
          <w:szCs w:val="20"/>
          <w:lang w:val="en-GB"/>
        </w:rPr>
        <w:t>AVE retro range</w:t>
      </w:r>
      <w:r w:rsidRPr="00AA05E0">
        <w:rPr>
          <w:rFonts w:ascii="Verdana" w:hAnsi="Verdana"/>
          <w:sz w:val="20"/>
          <w:szCs w:val="20"/>
          <w:lang w:val="en-GB"/>
        </w:rPr>
        <w:t xml:space="preserve">, that boasts exclusive collections in walnut wood, aluminium, glass and Corian to make </w:t>
      </w:r>
      <w:r w:rsidR="00B5411B" w:rsidRPr="00AA05E0">
        <w:rPr>
          <w:rFonts w:ascii="Verdana" w:hAnsi="Verdana"/>
          <w:sz w:val="20"/>
          <w:szCs w:val="20"/>
          <w:lang w:val="en-GB"/>
        </w:rPr>
        <w:t xml:space="preserve">toggles </w:t>
      </w:r>
      <w:r w:rsidRPr="00AA05E0">
        <w:rPr>
          <w:rFonts w:ascii="Verdana" w:hAnsi="Verdana"/>
          <w:sz w:val="20"/>
          <w:szCs w:val="20"/>
          <w:lang w:val="en-GB"/>
        </w:rPr>
        <w:t xml:space="preserve">topical again. </w:t>
      </w:r>
      <w:r w:rsidRPr="00856110">
        <w:rPr>
          <w:rFonts w:ascii="Verdana" w:hAnsi="Verdana"/>
          <w:b/>
          <w:sz w:val="20"/>
          <w:szCs w:val="20"/>
          <w:lang w:val="en-GB"/>
        </w:rPr>
        <w:t>Domus 100</w:t>
      </w:r>
      <w:r w:rsidRPr="00AA05E0">
        <w:rPr>
          <w:rFonts w:ascii="Verdana" w:hAnsi="Verdana"/>
          <w:sz w:val="20"/>
          <w:szCs w:val="20"/>
          <w:lang w:val="en-GB"/>
        </w:rPr>
        <w:t xml:space="preserve"> is the ideal solution also to complete the </w:t>
      </w:r>
      <w:r w:rsidRPr="00AA05E0">
        <w:rPr>
          <w:rFonts w:ascii="Verdana" w:hAnsi="Verdana"/>
          <w:b/>
          <w:sz w:val="20"/>
          <w:szCs w:val="20"/>
          <w:lang w:val="en-GB"/>
        </w:rPr>
        <w:t>Ave Touch system</w:t>
      </w:r>
      <w:r w:rsidRPr="00AA05E0">
        <w:rPr>
          <w:rFonts w:ascii="Verdana" w:hAnsi="Verdana"/>
          <w:sz w:val="20"/>
          <w:szCs w:val="20"/>
          <w:lang w:val="en-GB"/>
        </w:rPr>
        <w:t xml:space="preserve">, where touch technology is declined through refined </w:t>
      </w:r>
      <w:r w:rsidR="00B5411B" w:rsidRPr="00AA05E0">
        <w:rPr>
          <w:rFonts w:ascii="Verdana" w:hAnsi="Verdana"/>
          <w:sz w:val="20"/>
          <w:szCs w:val="20"/>
          <w:lang w:val="en-GB"/>
        </w:rPr>
        <w:t>glass</w:t>
      </w:r>
      <w:r w:rsidRPr="00AA05E0">
        <w:rPr>
          <w:rFonts w:ascii="Verdana" w:hAnsi="Verdana"/>
          <w:sz w:val="20"/>
          <w:szCs w:val="20"/>
          <w:lang w:val="en-GB"/>
        </w:rPr>
        <w:t>, alumin</w:t>
      </w:r>
      <w:r w:rsidR="00B5411B" w:rsidRPr="00AA05E0">
        <w:rPr>
          <w:rFonts w:ascii="Verdana" w:hAnsi="Verdana"/>
          <w:sz w:val="20"/>
          <w:szCs w:val="20"/>
          <w:lang w:val="en-GB"/>
        </w:rPr>
        <w:t>i</w:t>
      </w:r>
      <w:r w:rsidRPr="00AA05E0">
        <w:rPr>
          <w:rFonts w:ascii="Verdana" w:hAnsi="Verdana"/>
          <w:sz w:val="20"/>
          <w:szCs w:val="20"/>
          <w:lang w:val="en-GB"/>
        </w:rPr>
        <w:t xml:space="preserve">um and </w:t>
      </w:r>
      <w:r w:rsidR="00B5411B" w:rsidRPr="00AA05E0">
        <w:rPr>
          <w:rFonts w:ascii="Verdana" w:hAnsi="Verdana"/>
          <w:sz w:val="20"/>
          <w:szCs w:val="20"/>
          <w:lang w:val="en-GB"/>
        </w:rPr>
        <w:t>moulded front</w:t>
      </w:r>
      <w:r w:rsidRPr="00AA05E0">
        <w:rPr>
          <w:rFonts w:ascii="Verdana" w:hAnsi="Verdana"/>
          <w:sz w:val="20"/>
          <w:szCs w:val="20"/>
          <w:lang w:val="en-GB"/>
        </w:rPr>
        <w:t xml:space="preserve"> plates. To complete the system, it is possible to choose between </w:t>
      </w:r>
      <w:r w:rsidRPr="0030246A">
        <w:rPr>
          <w:rFonts w:ascii="Verdana" w:hAnsi="Verdana"/>
          <w:b/>
          <w:sz w:val="20"/>
          <w:szCs w:val="20"/>
          <w:lang w:val="en-GB"/>
        </w:rPr>
        <w:t xml:space="preserve">traditional </w:t>
      </w:r>
      <w:r w:rsidR="00B5411B" w:rsidRPr="0030246A">
        <w:rPr>
          <w:rFonts w:ascii="Verdana" w:hAnsi="Verdana"/>
          <w:b/>
          <w:sz w:val="20"/>
          <w:szCs w:val="20"/>
          <w:lang w:val="en-GB"/>
        </w:rPr>
        <w:t>front plates</w:t>
      </w:r>
      <w:r w:rsidR="00B5411B" w:rsidRPr="00AA05E0">
        <w:rPr>
          <w:rFonts w:ascii="Verdana" w:hAnsi="Verdana"/>
          <w:sz w:val="20"/>
          <w:szCs w:val="20"/>
          <w:lang w:val="en-GB"/>
        </w:rPr>
        <w:t xml:space="preserve"> in metal (Zama 44), in glass, wood and aluminium (Vera 44), in moulded (Young 44, Moulded 44) and with customizable front plates (Personal 44). For hi-tech lovers, Domus 100 is also available with </w:t>
      </w:r>
      <w:r w:rsidR="00B5411B" w:rsidRPr="00AA05E0">
        <w:rPr>
          <w:rFonts w:ascii="Verdana" w:hAnsi="Verdana"/>
          <w:b/>
          <w:sz w:val="20"/>
          <w:szCs w:val="20"/>
          <w:lang w:val="en-GB"/>
        </w:rPr>
        <w:t>KNX technology</w:t>
      </w:r>
      <w:r w:rsidR="00B5411B" w:rsidRPr="00AA05E0">
        <w:rPr>
          <w:rFonts w:ascii="Verdana" w:hAnsi="Verdana"/>
          <w:sz w:val="20"/>
          <w:szCs w:val="20"/>
          <w:lang w:val="en-GB"/>
        </w:rPr>
        <w:t xml:space="preserve"> </w:t>
      </w:r>
      <w:r w:rsidR="00EF274A">
        <w:rPr>
          <w:rFonts w:ascii="Verdana" w:hAnsi="Verdana"/>
          <w:sz w:val="20"/>
          <w:szCs w:val="20"/>
          <w:lang w:val="en-GB"/>
        </w:rPr>
        <w:t>and</w:t>
      </w:r>
      <w:r w:rsidR="00B5411B" w:rsidRPr="00AA05E0">
        <w:rPr>
          <w:rFonts w:ascii="Verdana" w:hAnsi="Verdana"/>
          <w:sz w:val="20"/>
          <w:szCs w:val="20"/>
          <w:lang w:val="en-GB"/>
        </w:rPr>
        <w:t xml:space="preserve"> </w:t>
      </w:r>
      <w:r w:rsidR="00B5411B" w:rsidRPr="00EF274A">
        <w:rPr>
          <w:rFonts w:ascii="Verdana" w:hAnsi="Verdana"/>
          <w:sz w:val="20"/>
          <w:szCs w:val="20"/>
          <w:lang w:val="en-GB"/>
        </w:rPr>
        <w:t>proprietary</w:t>
      </w:r>
      <w:r w:rsidR="00B5411B" w:rsidRPr="00AA05E0">
        <w:rPr>
          <w:rFonts w:ascii="Verdana" w:hAnsi="Verdana"/>
          <w:b/>
          <w:sz w:val="20"/>
          <w:szCs w:val="20"/>
          <w:lang w:val="en-GB"/>
        </w:rPr>
        <w:t xml:space="preserve"> home automation </w:t>
      </w:r>
      <w:r w:rsidR="00B5411B" w:rsidRPr="00EF274A">
        <w:rPr>
          <w:rFonts w:ascii="Verdana" w:hAnsi="Verdana"/>
          <w:b/>
          <w:sz w:val="20"/>
          <w:szCs w:val="20"/>
          <w:lang w:val="en-GB"/>
        </w:rPr>
        <w:t>AVEbus</w:t>
      </w:r>
      <w:r w:rsidR="00B5411B" w:rsidRPr="00AA05E0">
        <w:rPr>
          <w:rFonts w:ascii="Verdana" w:hAnsi="Verdana"/>
          <w:sz w:val="20"/>
          <w:szCs w:val="20"/>
          <w:lang w:val="en-GB"/>
        </w:rPr>
        <w:t xml:space="preserve"> one.</w:t>
      </w:r>
    </w:p>
    <w:p w14:paraId="07D2CC22" w14:textId="77777777" w:rsidR="00BD6C4D" w:rsidRPr="00AA05E0" w:rsidRDefault="00BD6C4D" w:rsidP="00AA05E0">
      <w:pPr>
        <w:shd w:val="clear" w:color="auto" w:fill="FFFFFF"/>
        <w:jc w:val="both"/>
        <w:rPr>
          <w:rFonts w:ascii="Verdana" w:hAnsi="Verdana"/>
          <w:bCs/>
          <w:sz w:val="20"/>
          <w:lang w:val="en-GB"/>
        </w:rPr>
      </w:pPr>
    </w:p>
    <w:p w14:paraId="2B1C03CF" w14:textId="598FC7FD" w:rsidR="00B5411B" w:rsidRPr="00AA05E0" w:rsidRDefault="00B5411B" w:rsidP="00AA05E0">
      <w:pPr>
        <w:shd w:val="clear" w:color="auto" w:fill="FFFFFF"/>
        <w:jc w:val="both"/>
        <w:rPr>
          <w:rFonts w:ascii="Verdana" w:hAnsi="Verdana"/>
          <w:sz w:val="20"/>
          <w:szCs w:val="20"/>
          <w:lang w:val="en-GB"/>
        </w:rPr>
      </w:pPr>
      <w:r w:rsidRPr="00AA05E0">
        <w:rPr>
          <w:rFonts w:ascii="Verdana" w:hAnsi="Verdana"/>
          <w:sz w:val="20"/>
          <w:szCs w:val="20"/>
          <w:lang w:val="en-GB"/>
        </w:rPr>
        <w:t xml:space="preserve">With </w:t>
      </w:r>
      <w:r w:rsidRPr="00AA05E0">
        <w:rPr>
          <w:rFonts w:ascii="Verdana" w:hAnsi="Verdana"/>
          <w:b/>
          <w:sz w:val="20"/>
          <w:szCs w:val="20"/>
          <w:lang w:val="en-GB"/>
        </w:rPr>
        <w:t>Domus 100</w:t>
      </w:r>
      <w:r w:rsidRPr="00AA05E0">
        <w:rPr>
          <w:rFonts w:ascii="Verdana" w:hAnsi="Verdana"/>
          <w:sz w:val="20"/>
          <w:szCs w:val="20"/>
          <w:lang w:val="en-GB"/>
        </w:rPr>
        <w:t xml:space="preserve"> it is very easy to find the </w:t>
      </w:r>
      <w:r w:rsidRPr="00AA05E0">
        <w:rPr>
          <w:rFonts w:ascii="Verdana" w:hAnsi="Verdana"/>
          <w:b/>
          <w:sz w:val="20"/>
          <w:szCs w:val="20"/>
          <w:lang w:val="en-GB"/>
        </w:rPr>
        <w:t>perfect combination</w:t>
      </w:r>
      <w:r w:rsidRPr="00AA05E0">
        <w:rPr>
          <w:rFonts w:ascii="Verdana" w:hAnsi="Verdana"/>
          <w:sz w:val="20"/>
          <w:szCs w:val="20"/>
          <w:lang w:val="en-GB"/>
        </w:rPr>
        <w:t xml:space="preserve"> to meet the </w:t>
      </w:r>
      <w:r w:rsidR="00642745" w:rsidRPr="00AA05E0">
        <w:rPr>
          <w:rFonts w:ascii="Verdana" w:hAnsi="Verdana"/>
          <w:sz w:val="20"/>
          <w:szCs w:val="20"/>
          <w:lang w:val="en-GB"/>
        </w:rPr>
        <w:t>system</w:t>
      </w:r>
      <w:r w:rsidRPr="00AA05E0">
        <w:rPr>
          <w:rFonts w:ascii="Verdana" w:hAnsi="Verdana"/>
          <w:sz w:val="20"/>
          <w:szCs w:val="20"/>
          <w:lang w:val="en-GB"/>
        </w:rPr>
        <w:t xml:space="preserve"> requirements, aesthetic and budget needs for each customer.</w:t>
      </w:r>
      <w:r w:rsidRPr="00AA05E0">
        <w:rPr>
          <w:lang w:val="en-GB"/>
        </w:rPr>
        <w:t xml:space="preserve"> </w:t>
      </w:r>
      <w:r w:rsidR="00AA05E0" w:rsidRPr="00AA05E0">
        <w:rPr>
          <w:rFonts w:ascii="Verdana" w:hAnsi="Verdana"/>
          <w:sz w:val="20"/>
          <w:szCs w:val="20"/>
          <w:lang w:val="en-GB"/>
        </w:rPr>
        <w:t xml:space="preserve">The </w:t>
      </w:r>
      <w:r w:rsidR="00AA05E0">
        <w:rPr>
          <w:rFonts w:ascii="Verdana" w:hAnsi="Verdana"/>
          <w:sz w:val="20"/>
          <w:szCs w:val="20"/>
          <w:lang w:val="en-GB"/>
        </w:rPr>
        <w:t xml:space="preserve">original </w:t>
      </w:r>
      <w:r w:rsidR="00AA05E0" w:rsidRPr="00AA05E0">
        <w:rPr>
          <w:rFonts w:ascii="Verdana" w:hAnsi="Verdana"/>
          <w:sz w:val="20"/>
          <w:szCs w:val="20"/>
          <w:lang w:val="en-GB"/>
        </w:rPr>
        <w:t xml:space="preserve">blend of technology </w:t>
      </w:r>
      <w:r w:rsidRPr="00AA05E0">
        <w:rPr>
          <w:rFonts w:ascii="Verdana" w:hAnsi="Verdana"/>
          <w:sz w:val="20"/>
          <w:szCs w:val="20"/>
          <w:lang w:val="en-GB"/>
        </w:rPr>
        <w:t xml:space="preserve">and design, which has always distinguished all AVE production, contributes to </w:t>
      </w:r>
      <w:r w:rsidR="00AA05E0" w:rsidRPr="00AA05E0">
        <w:rPr>
          <w:rFonts w:ascii="Verdana" w:hAnsi="Verdana"/>
          <w:sz w:val="20"/>
          <w:szCs w:val="20"/>
          <w:lang w:val="en-GB"/>
        </w:rPr>
        <w:t>give</w:t>
      </w:r>
      <w:r w:rsidRPr="00AA05E0">
        <w:rPr>
          <w:rFonts w:ascii="Verdana" w:hAnsi="Verdana"/>
          <w:sz w:val="20"/>
          <w:szCs w:val="20"/>
          <w:lang w:val="en-GB"/>
        </w:rPr>
        <w:t xml:space="preserve"> the rooms an </w:t>
      </w:r>
      <w:r w:rsidRPr="00AA05E0">
        <w:rPr>
          <w:rFonts w:ascii="Verdana" w:hAnsi="Verdana"/>
          <w:b/>
          <w:sz w:val="20"/>
          <w:szCs w:val="20"/>
          <w:lang w:val="en-GB"/>
        </w:rPr>
        <w:t>innovative character</w:t>
      </w:r>
      <w:r w:rsidRPr="00AA05E0">
        <w:rPr>
          <w:rFonts w:ascii="Verdana" w:hAnsi="Verdana"/>
          <w:sz w:val="20"/>
          <w:szCs w:val="20"/>
          <w:lang w:val="en-GB"/>
        </w:rPr>
        <w:t xml:space="preserve"> both from a functional and aesthetic point of view.</w:t>
      </w:r>
    </w:p>
    <w:p w14:paraId="11237E37" w14:textId="77777777" w:rsidR="008C2B8E" w:rsidRPr="00AA05E0" w:rsidRDefault="008C2B8E" w:rsidP="00AA05E0">
      <w:pPr>
        <w:shd w:val="clear" w:color="auto" w:fill="FFFFFF"/>
        <w:jc w:val="both"/>
        <w:rPr>
          <w:rFonts w:ascii="Verdana" w:hAnsi="Verdana"/>
          <w:bCs/>
          <w:color w:val="000000"/>
          <w:sz w:val="20"/>
          <w:lang w:val="en-GB" w:eastAsia="x-none" w:bidi="x-none"/>
        </w:rPr>
      </w:pPr>
    </w:p>
    <w:p w14:paraId="55D694C9" w14:textId="1EEDC829" w:rsidR="00404BCA" w:rsidRPr="00AA05E0" w:rsidRDefault="00AA05E0" w:rsidP="00AA05E0">
      <w:pPr>
        <w:jc w:val="both"/>
        <w:rPr>
          <w:rFonts w:ascii="Verdana" w:hAnsi="Verdana"/>
          <w:sz w:val="20"/>
          <w:szCs w:val="20"/>
          <w:lang w:val="en-GB"/>
        </w:rPr>
      </w:pPr>
      <w:r w:rsidRPr="00AA05E0">
        <w:rPr>
          <w:rFonts w:ascii="Verdana" w:hAnsi="Verdana"/>
          <w:sz w:val="20"/>
          <w:szCs w:val="20"/>
          <w:lang w:val="en-GB"/>
        </w:rPr>
        <w:t xml:space="preserve">Choosing </w:t>
      </w:r>
      <w:r w:rsidRPr="00AA05E0">
        <w:rPr>
          <w:rFonts w:ascii="Verdana" w:hAnsi="Verdana"/>
          <w:b/>
          <w:sz w:val="20"/>
          <w:szCs w:val="20"/>
          <w:lang w:val="en-GB"/>
        </w:rPr>
        <w:t>Domus 100</w:t>
      </w:r>
      <w:r w:rsidRPr="00AA05E0">
        <w:rPr>
          <w:rFonts w:ascii="Verdana" w:hAnsi="Verdana"/>
          <w:sz w:val="20"/>
          <w:szCs w:val="20"/>
          <w:lang w:val="en-GB"/>
        </w:rPr>
        <w:t xml:space="preserve"> means choose </w:t>
      </w:r>
      <w:r w:rsidRPr="00AA05E0">
        <w:rPr>
          <w:rFonts w:ascii="Verdana" w:hAnsi="Verdana"/>
          <w:b/>
          <w:sz w:val="20"/>
          <w:szCs w:val="20"/>
          <w:lang w:val="en-GB"/>
        </w:rPr>
        <w:t>professional products</w:t>
      </w:r>
      <w:r w:rsidRPr="00AA05E0">
        <w:rPr>
          <w:rFonts w:ascii="Verdana" w:hAnsi="Verdana"/>
          <w:sz w:val="20"/>
          <w:szCs w:val="20"/>
          <w:lang w:val="en-GB"/>
        </w:rPr>
        <w:t xml:space="preserve"> that are exclusively reserved to professionals of electrical sector. </w:t>
      </w:r>
      <w:r w:rsidRPr="00AA05E0">
        <w:rPr>
          <w:rFonts w:ascii="Verdana" w:hAnsi="Verdana"/>
          <w:b/>
          <w:sz w:val="20"/>
          <w:szCs w:val="20"/>
          <w:lang w:val="en-GB"/>
        </w:rPr>
        <w:t xml:space="preserve">Domus 100 </w:t>
      </w:r>
      <w:r w:rsidRPr="00AA05E0">
        <w:rPr>
          <w:rFonts w:ascii="Verdana" w:hAnsi="Verdana"/>
          <w:sz w:val="20"/>
          <w:szCs w:val="20"/>
          <w:lang w:val="en-GB"/>
        </w:rPr>
        <w:t xml:space="preserve">is the result of a highest know-how in this field, a concrete experience matured alongside architects, technicians and installers in order to offer maximum flexibility, combining it with materials, technologies and advanced solutions. </w:t>
      </w:r>
    </w:p>
    <w:p w14:paraId="4C4D2239" w14:textId="77777777" w:rsidR="00CD4D52" w:rsidRDefault="00CD4D52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</w:p>
    <w:p w14:paraId="1FAE497B" w14:textId="77777777" w:rsidR="0044050F" w:rsidRPr="005B6F0C" w:rsidRDefault="0044050F" w:rsidP="00CD4D52">
      <w:pPr>
        <w:pStyle w:val="p1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/>
          <w:color w:val="000000" w:themeColor="text1"/>
          <w:sz w:val="20"/>
          <w:szCs w:val="20"/>
        </w:rPr>
      </w:pPr>
    </w:p>
    <w:p w14:paraId="23A025F2" w14:textId="07E804B0" w:rsidR="0044050F" w:rsidRDefault="00856110" w:rsidP="0044050F">
      <w:pPr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Rezzato, </w:t>
      </w:r>
      <w:r w:rsidR="000A127D">
        <w:rPr>
          <w:rFonts w:ascii="Verdana" w:hAnsi="Verdana"/>
          <w:bCs/>
          <w:sz w:val="20"/>
        </w:rPr>
        <w:t>16</w:t>
      </w:r>
      <w:r w:rsidR="008E27D0">
        <w:rPr>
          <w:rFonts w:ascii="Verdana" w:hAnsi="Verdana"/>
          <w:bCs/>
          <w:sz w:val="20"/>
        </w:rPr>
        <w:t>th</w:t>
      </w:r>
      <w:r w:rsidR="000A127D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February</w:t>
      </w:r>
      <w:bookmarkStart w:id="0" w:name="_GoBack"/>
      <w:bookmarkEnd w:id="0"/>
      <w:r w:rsidR="0044050F">
        <w:rPr>
          <w:rFonts w:ascii="Verdana" w:hAnsi="Verdana"/>
          <w:bCs/>
          <w:sz w:val="20"/>
        </w:rPr>
        <w:t xml:space="preserve"> 2018</w:t>
      </w:r>
    </w:p>
    <w:sectPr w:rsidR="0044050F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AF2B9" w14:textId="77777777" w:rsidR="004B79B8" w:rsidRDefault="004B79B8" w:rsidP="00BD1C27">
      <w:r>
        <w:separator/>
      </w:r>
    </w:p>
  </w:endnote>
  <w:endnote w:type="continuationSeparator" w:id="0">
    <w:p w14:paraId="4F68D67B" w14:textId="77777777" w:rsidR="004B79B8" w:rsidRDefault="004B79B8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0DC2" w14:textId="13397E48" w:rsidR="0044050F" w:rsidRPr="0044050F" w:rsidRDefault="0044050F" w:rsidP="0044050F">
    <w:pPr>
      <w:jc w:val="center"/>
      <w:rPr>
        <w:rFonts w:ascii="Verdana" w:hAnsi="Verdana"/>
        <w:bCs/>
        <w:sz w:val="20"/>
      </w:rPr>
    </w:pPr>
    <w:r w:rsidRPr="000F389B">
      <w:rPr>
        <w:rFonts w:ascii="Verdana" w:hAnsi="Verdana"/>
        <w:b/>
        <w:bCs/>
        <w:sz w:val="20"/>
      </w:rPr>
      <w:t>www.ave.it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96D9B" w14:textId="77777777" w:rsidR="004B79B8" w:rsidRDefault="004B79B8" w:rsidP="00BD1C27">
      <w:r>
        <w:separator/>
      </w:r>
    </w:p>
  </w:footnote>
  <w:footnote w:type="continuationSeparator" w:id="0">
    <w:p w14:paraId="67729BD0" w14:textId="77777777" w:rsidR="004B79B8" w:rsidRDefault="004B79B8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654BC"/>
    <w:multiLevelType w:val="hybridMultilevel"/>
    <w:tmpl w:val="681EA49E"/>
    <w:lvl w:ilvl="0" w:tplc="BC42DC82">
      <w:start w:val="1"/>
      <w:numFmt w:val="decimal"/>
      <w:lvlText w:val="%1."/>
      <w:lvlJc w:val="left"/>
      <w:pPr>
        <w:ind w:left="720" w:hanging="360"/>
      </w:pPr>
      <w:rPr>
        <w:rFonts w:ascii="Verdana" w:eastAsiaTheme="minorEastAsia" w:hAnsi="Verdana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15F0C"/>
    <w:rsid w:val="00021084"/>
    <w:rsid w:val="00027A27"/>
    <w:rsid w:val="00030D51"/>
    <w:rsid w:val="00031275"/>
    <w:rsid w:val="000315E8"/>
    <w:rsid w:val="00036236"/>
    <w:rsid w:val="000365B4"/>
    <w:rsid w:val="00036E87"/>
    <w:rsid w:val="000370AF"/>
    <w:rsid w:val="0004052C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CF9"/>
    <w:rsid w:val="00067E9C"/>
    <w:rsid w:val="0007035C"/>
    <w:rsid w:val="000724B2"/>
    <w:rsid w:val="00074DFE"/>
    <w:rsid w:val="00076113"/>
    <w:rsid w:val="00077673"/>
    <w:rsid w:val="00077D7A"/>
    <w:rsid w:val="00081394"/>
    <w:rsid w:val="00081695"/>
    <w:rsid w:val="0008413D"/>
    <w:rsid w:val="0008414C"/>
    <w:rsid w:val="00085719"/>
    <w:rsid w:val="0009048A"/>
    <w:rsid w:val="00090D6A"/>
    <w:rsid w:val="00091A28"/>
    <w:rsid w:val="00092C6E"/>
    <w:rsid w:val="0009346E"/>
    <w:rsid w:val="000939FD"/>
    <w:rsid w:val="00095503"/>
    <w:rsid w:val="000A072E"/>
    <w:rsid w:val="000A127D"/>
    <w:rsid w:val="000A1B3C"/>
    <w:rsid w:val="000A3E0C"/>
    <w:rsid w:val="000A57CD"/>
    <w:rsid w:val="000B0814"/>
    <w:rsid w:val="000B171C"/>
    <w:rsid w:val="000B345B"/>
    <w:rsid w:val="000B6048"/>
    <w:rsid w:val="000B644B"/>
    <w:rsid w:val="000C3039"/>
    <w:rsid w:val="000C3E18"/>
    <w:rsid w:val="000C4846"/>
    <w:rsid w:val="000C728E"/>
    <w:rsid w:val="000C72FA"/>
    <w:rsid w:val="000D009E"/>
    <w:rsid w:val="000D0D2E"/>
    <w:rsid w:val="000D11FA"/>
    <w:rsid w:val="000D1B1C"/>
    <w:rsid w:val="000D2BF8"/>
    <w:rsid w:val="000D3D8A"/>
    <w:rsid w:val="000D60DF"/>
    <w:rsid w:val="000E0876"/>
    <w:rsid w:val="000E5447"/>
    <w:rsid w:val="000E6AA8"/>
    <w:rsid w:val="000F01A8"/>
    <w:rsid w:val="000F1FFC"/>
    <w:rsid w:val="000F2320"/>
    <w:rsid w:val="000F389B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FDF"/>
    <w:rsid w:val="0012772F"/>
    <w:rsid w:val="00127ACF"/>
    <w:rsid w:val="00127D1F"/>
    <w:rsid w:val="00130403"/>
    <w:rsid w:val="00130F8D"/>
    <w:rsid w:val="001314CA"/>
    <w:rsid w:val="00132D0E"/>
    <w:rsid w:val="0013362C"/>
    <w:rsid w:val="00133922"/>
    <w:rsid w:val="00133DEB"/>
    <w:rsid w:val="001408EC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67C8E"/>
    <w:rsid w:val="00171A72"/>
    <w:rsid w:val="0017281D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7176"/>
    <w:rsid w:val="001B7D1D"/>
    <w:rsid w:val="001C17F6"/>
    <w:rsid w:val="001C5A45"/>
    <w:rsid w:val="001C7A62"/>
    <w:rsid w:val="001D0A90"/>
    <w:rsid w:val="001D0CF6"/>
    <w:rsid w:val="001D2B3B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1765E"/>
    <w:rsid w:val="0022177A"/>
    <w:rsid w:val="00222E1A"/>
    <w:rsid w:val="00222F9E"/>
    <w:rsid w:val="0022335C"/>
    <w:rsid w:val="002260F4"/>
    <w:rsid w:val="00230463"/>
    <w:rsid w:val="00231AAA"/>
    <w:rsid w:val="0023353F"/>
    <w:rsid w:val="00233CD3"/>
    <w:rsid w:val="002361AD"/>
    <w:rsid w:val="00237AEB"/>
    <w:rsid w:val="00241123"/>
    <w:rsid w:val="0024423A"/>
    <w:rsid w:val="002527D1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2268"/>
    <w:rsid w:val="00294B9C"/>
    <w:rsid w:val="002A0B04"/>
    <w:rsid w:val="002A0CF3"/>
    <w:rsid w:val="002A4D21"/>
    <w:rsid w:val="002A56E7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D6C14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12DE"/>
    <w:rsid w:val="002F5CEA"/>
    <w:rsid w:val="00300A39"/>
    <w:rsid w:val="00301E39"/>
    <w:rsid w:val="003023DA"/>
    <w:rsid w:val="0030246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5898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0390"/>
    <w:rsid w:val="0037172D"/>
    <w:rsid w:val="0037223A"/>
    <w:rsid w:val="0037522E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2BCC"/>
    <w:rsid w:val="003A58B8"/>
    <w:rsid w:val="003B044B"/>
    <w:rsid w:val="003B1DED"/>
    <w:rsid w:val="003B22AE"/>
    <w:rsid w:val="003B40E5"/>
    <w:rsid w:val="003B507C"/>
    <w:rsid w:val="003B7B2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5705"/>
    <w:rsid w:val="003E576A"/>
    <w:rsid w:val="003E5FC2"/>
    <w:rsid w:val="003E6F8B"/>
    <w:rsid w:val="003E79AA"/>
    <w:rsid w:val="003F0A0E"/>
    <w:rsid w:val="003F0FE7"/>
    <w:rsid w:val="003F1D32"/>
    <w:rsid w:val="003F75B4"/>
    <w:rsid w:val="003F7AB8"/>
    <w:rsid w:val="00401428"/>
    <w:rsid w:val="004022A5"/>
    <w:rsid w:val="00404BCA"/>
    <w:rsid w:val="00406EA9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050F"/>
    <w:rsid w:val="0044314D"/>
    <w:rsid w:val="00444DBC"/>
    <w:rsid w:val="0044528E"/>
    <w:rsid w:val="004502A5"/>
    <w:rsid w:val="0045108D"/>
    <w:rsid w:val="004531D3"/>
    <w:rsid w:val="00453266"/>
    <w:rsid w:val="004534D6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020E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40AC"/>
    <w:rsid w:val="004A56A8"/>
    <w:rsid w:val="004A6580"/>
    <w:rsid w:val="004B020C"/>
    <w:rsid w:val="004B24D0"/>
    <w:rsid w:val="004B3D5D"/>
    <w:rsid w:val="004B6854"/>
    <w:rsid w:val="004B79B8"/>
    <w:rsid w:val="004C065D"/>
    <w:rsid w:val="004C0A45"/>
    <w:rsid w:val="004C1A9E"/>
    <w:rsid w:val="004C2D60"/>
    <w:rsid w:val="004C441A"/>
    <w:rsid w:val="004C72CB"/>
    <w:rsid w:val="004D219E"/>
    <w:rsid w:val="004D4D06"/>
    <w:rsid w:val="004D5FF8"/>
    <w:rsid w:val="004D636F"/>
    <w:rsid w:val="004D6479"/>
    <w:rsid w:val="004D6C07"/>
    <w:rsid w:val="004D71FC"/>
    <w:rsid w:val="004D737B"/>
    <w:rsid w:val="004E2755"/>
    <w:rsid w:val="004E4495"/>
    <w:rsid w:val="004E5EE3"/>
    <w:rsid w:val="004F03D5"/>
    <w:rsid w:val="004F052E"/>
    <w:rsid w:val="004F11AF"/>
    <w:rsid w:val="004F27DB"/>
    <w:rsid w:val="004F4405"/>
    <w:rsid w:val="004F4708"/>
    <w:rsid w:val="004F57C2"/>
    <w:rsid w:val="004F704B"/>
    <w:rsid w:val="004F7DC8"/>
    <w:rsid w:val="0050014A"/>
    <w:rsid w:val="00500DD1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4D99"/>
    <w:rsid w:val="005378DC"/>
    <w:rsid w:val="00540B89"/>
    <w:rsid w:val="00543352"/>
    <w:rsid w:val="005446B7"/>
    <w:rsid w:val="005457E4"/>
    <w:rsid w:val="00545A50"/>
    <w:rsid w:val="00545E9A"/>
    <w:rsid w:val="00547709"/>
    <w:rsid w:val="00547731"/>
    <w:rsid w:val="005507F1"/>
    <w:rsid w:val="00550A7E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85604"/>
    <w:rsid w:val="0059026F"/>
    <w:rsid w:val="00590BE3"/>
    <w:rsid w:val="00594146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5556"/>
    <w:rsid w:val="005C6A1D"/>
    <w:rsid w:val="005C6FBE"/>
    <w:rsid w:val="005D0143"/>
    <w:rsid w:val="005D0B89"/>
    <w:rsid w:val="005D1949"/>
    <w:rsid w:val="005D1996"/>
    <w:rsid w:val="005D7A55"/>
    <w:rsid w:val="005E1F9B"/>
    <w:rsid w:val="005E301A"/>
    <w:rsid w:val="005E368F"/>
    <w:rsid w:val="005E542A"/>
    <w:rsid w:val="005E5FF2"/>
    <w:rsid w:val="005E6988"/>
    <w:rsid w:val="005F4097"/>
    <w:rsid w:val="005F56EC"/>
    <w:rsid w:val="005F576B"/>
    <w:rsid w:val="005F5829"/>
    <w:rsid w:val="005F7002"/>
    <w:rsid w:val="005F76D1"/>
    <w:rsid w:val="00600BCB"/>
    <w:rsid w:val="00601CF7"/>
    <w:rsid w:val="006023C2"/>
    <w:rsid w:val="0060262C"/>
    <w:rsid w:val="0060609B"/>
    <w:rsid w:val="006067D8"/>
    <w:rsid w:val="00610776"/>
    <w:rsid w:val="006109C2"/>
    <w:rsid w:val="00610EE0"/>
    <w:rsid w:val="006110D0"/>
    <w:rsid w:val="006117AB"/>
    <w:rsid w:val="006118B5"/>
    <w:rsid w:val="0061296A"/>
    <w:rsid w:val="00615440"/>
    <w:rsid w:val="00621715"/>
    <w:rsid w:val="00622835"/>
    <w:rsid w:val="00622E1B"/>
    <w:rsid w:val="00625E44"/>
    <w:rsid w:val="0062674C"/>
    <w:rsid w:val="006267B1"/>
    <w:rsid w:val="006336AF"/>
    <w:rsid w:val="00633FB7"/>
    <w:rsid w:val="006349AD"/>
    <w:rsid w:val="0063625C"/>
    <w:rsid w:val="0063687F"/>
    <w:rsid w:val="00636F39"/>
    <w:rsid w:val="00640F70"/>
    <w:rsid w:val="006411C7"/>
    <w:rsid w:val="006418D6"/>
    <w:rsid w:val="00642745"/>
    <w:rsid w:val="00643AAD"/>
    <w:rsid w:val="00644B76"/>
    <w:rsid w:val="006469C7"/>
    <w:rsid w:val="00647394"/>
    <w:rsid w:val="00650236"/>
    <w:rsid w:val="006517E0"/>
    <w:rsid w:val="006522BA"/>
    <w:rsid w:val="00655BAE"/>
    <w:rsid w:val="0065651C"/>
    <w:rsid w:val="006639DD"/>
    <w:rsid w:val="006667DC"/>
    <w:rsid w:val="00667ACD"/>
    <w:rsid w:val="0067091D"/>
    <w:rsid w:val="006720A5"/>
    <w:rsid w:val="00673207"/>
    <w:rsid w:val="00673340"/>
    <w:rsid w:val="006761B6"/>
    <w:rsid w:val="00677BD8"/>
    <w:rsid w:val="00684CAF"/>
    <w:rsid w:val="00684DC7"/>
    <w:rsid w:val="00685FB4"/>
    <w:rsid w:val="006875C6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2E5E"/>
    <w:rsid w:val="006B3440"/>
    <w:rsid w:val="006B348A"/>
    <w:rsid w:val="006B357B"/>
    <w:rsid w:val="006B3BCF"/>
    <w:rsid w:val="006B3F29"/>
    <w:rsid w:val="006B7EF0"/>
    <w:rsid w:val="006C2A43"/>
    <w:rsid w:val="006C558B"/>
    <w:rsid w:val="006C6E77"/>
    <w:rsid w:val="006C6FCA"/>
    <w:rsid w:val="006C78CE"/>
    <w:rsid w:val="006D0CF3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5E3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714E"/>
    <w:rsid w:val="00713280"/>
    <w:rsid w:val="00714CFF"/>
    <w:rsid w:val="00716493"/>
    <w:rsid w:val="007204F6"/>
    <w:rsid w:val="00722759"/>
    <w:rsid w:val="0073003A"/>
    <w:rsid w:val="007326CC"/>
    <w:rsid w:val="00732B73"/>
    <w:rsid w:val="00733DF7"/>
    <w:rsid w:val="00737E98"/>
    <w:rsid w:val="00742470"/>
    <w:rsid w:val="00742F3D"/>
    <w:rsid w:val="0074324C"/>
    <w:rsid w:val="00743B82"/>
    <w:rsid w:val="00745E8C"/>
    <w:rsid w:val="0074757C"/>
    <w:rsid w:val="00753443"/>
    <w:rsid w:val="0075378D"/>
    <w:rsid w:val="00754FEC"/>
    <w:rsid w:val="00755722"/>
    <w:rsid w:val="00756005"/>
    <w:rsid w:val="007564F0"/>
    <w:rsid w:val="00760DB6"/>
    <w:rsid w:val="00761794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16B0"/>
    <w:rsid w:val="00781726"/>
    <w:rsid w:val="00783B71"/>
    <w:rsid w:val="00784D73"/>
    <w:rsid w:val="00785192"/>
    <w:rsid w:val="007854D3"/>
    <w:rsid w:val="00786026"/>
    <w:rsid w:val="0078686C"/>
    <w:rsid w:val="00786B42"/>
    <w:rsid w:val="00790B63"/>
    <w:rsid w:val="00792A12"/>
    <w:rsid w:val="00795222"/>
    <w:rsid w:val="00795D0C"/>
    <w:rsid w:val="00795DD8"/>
    <w:rsid w:val="007975C0"/>
    <w:rsid w:val="007A0D9E"/>
    <w:rsid w:val="007A5CBE"/>
    <w:rsid w:val="007A768D"/>
    <w:rsid w:val="007B0D69"/>
    <w:rsid w:val="007B23C1"/>
    <w:rsid w:val="007B2D7B"/>
    <w:rsid w:val="007B3F5C"/>
    <w:rsid w:val="007B573E"/>
    <w:rsid w:val="007C0045"/>
    <w:rsid w:val="007C3AE6"/>
    <w:rsid w:val="007C5E1E"/>
    <w:rsid w:val="007C7B8C"/>
    <w:rsid w:val="007D04EC"/>
    <w:rsid w:val="007D1918"/>
    <w:rsid w:val="007D39EF"/>
    <w:rsid w:val="007D3BF1"/>
    <w:rsid w:val="007D5312"/>
    <w:rsid w:val="007E284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6FC"/>
    <w:rsid w:val="008067CB"/>
    <w:rsid w:val="00807140"/>
    <w:rsid w:val="008074C3"/>
    <w:rsid w:val="00810999"/>
    <w:rsid w:val="00811E52"/>
    <w:rsid w:val="00813487"/>
    <w:rsid w:val="00820859"/>
    <w:rsid w:val="00822742"/>
    <w:rsid w:val="008257DE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5772"/>
    <w:rsid w:val="00855A36"/>
    <w:rsid w:val="00856110"/>
    <w:rsid w:val="00856F36"/>
    <w:rsid w:val="008616BE"/>
    <w:rsid w:val="0086185D"/>
    <w:rsid w:val="00864643"/>
    <w:rsid w:val="00864F76"/>
    <w:rsid w:val="008677C6"/>
    <w:rsid w:val="00870C93"/>
    <w:rsid w:val="008719B6"/>
    <w:rsid w:val="00871E57"/>
    <w:rsid w:val="00872BCE"/>
    <w:rsid w:val="0087370D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2B8E"/>
    <w:rsid w:val="008C4AA1"/>
    <w:rsid w:val="008C5536"/>
    <w:rsid w:val="008C58DA"/>
    <w:rsid w:val="008C5D21"/>
    <w:rsid w:val="008D299F"/>
    <w:rsid w:val="008D2B50"/>
    <w:rsid w:val="008D31A4"/>
    <w:rsid w:val="008D4A5F"/>
    <w:rsid w:val="008D550F"/>
    <w:rsid w:val="008D6EBA"/>
    <w:rsid w:val="008D6ECA"/>
    <w:rsid w:val="008E27D0"/>
    <w:rsid w:val="008E378A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1552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57C2F"/>
    <w:rsid w:val="009616B8"/>
    <w:rsid w:val="00962D1B"/>
    <w:rsid w:val="00963692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293F"/>
    <w:rsid w:val="009937E8"/>
    <w:rsid w:val="00993A08"/>
    <w:rsid w:val="00994910"/>
    <w:rsid w:val="00994936"/>
    <w:rsid w:val="0099684E"/>
    <w:rsid w:val="009968BF"/>
    <w:rsid w:val="00996BB3"/>
    <w:rsid w:val="00997485"/>
    <w:rsid w:val="009A1CF7"/>
    <w:rsid w:val="009A1E78"/>
    <w:rsid w:val="009A46D7"/>
    <w:rsid w:val="009A6F68"/>
    <w:rsid w:val="009B2B37"/>
    <w:rsid w:val="009B2B84"/>
    <w:rsid w:val="009B63FB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F10BA"/>
    <w:rsid w:val="009F127C"/>
    <w:rsid w:val="009F1682"/>
    <w:rsid w:val="009F1A30"/>
    <w:rsid w:val="009F22A0"/>
    <w:rsid w:val="009F2449"/>
    <w:rsid w:val="009F2480"/>
    <w:rsid w:val="009F29A2"/>
    <w:rsid w:val="009F53F8"/>
    <w:rsid w:val="009F5CED"/>
    <w:rsid w:val="00A002EA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39B7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05E0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267A"/>
    <w:rsid w:val="00AC37CF"/>
    <w:rsid w:val="00AC5D16"/>
    <w:rsid w:val="00AD05D2"/>
    <w:rsid w:val="00AD141D"/>
    <w:rsid w:val="00AD201E"/>
    <w:rsid w:val="00AD2962"/>
    <w:rsid w:val="00AD3CFC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68AF"/>
    <w:rsid w:val="00B07CC9"/>
    <w:rsid w:val="00B1288D"/>
    <w:rsid w:val="00B12E8E"/>
    <w:rsid w:val="00B12EC5"/>
    <w:rsid w:val="00B12F62"/>
    <w:rsid w:val="00B156E4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30576"/>
    <w:rsid w:val="00B30BDA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2609"/>
    <w:rsid w:val="00B52CE2"/>
    <w:rsid w:val="00B53FD1"/>
    <w:rsid w:val="00B5411B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50CF"/>
    <w:rsid w:val="00BD6C4D"/>
    <w:rsid w:val="00BD7EE2"/>
    <w:rsid w:val="00BE1878"/>
    <w:rsid w:val="00BE1E36"/>
    <w:rsid w:val="00BE244D"/>
    <w:rsid w:val="00BE38D9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3A71"/>
    <w:rsid w:val="00C163DA"/>
    <w:rsid w:val="00C17767"/>
    <w:rsid w:val="00C20673"/>
    <w:rsid w:val="00C20CD8"/>
    <w:rsid w:val="00C20DD2"/>
    <w:rsid w:val="00C2532F"/>
    <w:rsid w:val="00C25F5B"/>
    <w:rsid w:val="00C263F7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2D4"/>
    <w:rsid w:val="00C577CE"/>
    <w:rsid w:val="00C60216"/>
    <w:rsid w:val="00C60B32"/>
    <w:rsid w:val="00C63523"/>
    <w:rsid w:val="00C64544"/>
    <w:rsid w:val="00C6609E"/>
    <w:rsid w:val="00C663C5"/>
    <w:rsid w:val="00C66B13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19F2"/>
    <w:rsid w:val="00CA4AD6"/>
    <w:rsid w:val="00CA5104"/>
    <w:rsid w:val="00CA58E4"/>
    <w:rsid w:val="00CA60D1"/>
    <w:rsid w:val="00CB09FE"/>
    <w:rsid w:val="00CB10B6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4D52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12DC"/>
    <w:rsid w:val="00D13937"/>
    <w:rsid w:val="00D17652"/>
    <w:rsid w:val="00D21128"/>
    <w:rsid w:val="00D211E6"/>
    <w:rsid w:val="00D2176C"/>
    <w:rsid w:val="00D22BB6"/>
    <w:rsid w:val="00D26899"/>
    <w:rsid w:val="00D271E5"/>
    <w:rsid w:val="00D2792B"/>
    <w:rsid w:val="00D314E0"/>
    <w:rsid w:val="00D33E08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DA9"/>
    <w:rsid w:val="00D66BEA"/>
    <w:rsid w:val="00D70A56"/>
    <w:rsid w:val="00D7105F"/>
    <w:rsid w:val="00D757DD"/>
    <w:rsid w:val="00D76C5A"/>
    <w:rsid w:val="00D80930"/>
    <w:rsid w:val="00D8124C"/>
    <w:rsid w:val="00D82B62"/>
    <w:rsid w:val="00D83ED9"/>
    <w:rsid w:val="00D848E1"/>
    <w:rsid w:val="00D84A3D"/>
    <w:rsid w:val="00D85EA5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020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2783"/>
    <w:rsid w:val="00DE2BAB"/>
    <w:rsid w:val="00DE3087"/>
    <w:rsid w:val="00DE3D26"/>
    <w:rsid w:val="00DE5E07"/>
    <w:rsid w:val="00DF20C2"/>
    <w:rsid w:val="00DF319D"/>
    <w:rsid w:val="00DF407F"/>
    <w:rsid w:val="00DF4D24"/>
    <w:rsid w:val="00DF5F7E"/>
    <w:rsid w:val="00DF6C91"/>
    <w:rsid w:val="00E02B3D"/>
    <w:rsid w:val="00E03C60"/>
    <w:rsid w:val="00E04530"/>
    <w:rsid w:val="00E04BAA"/>
    <w:rsid w:val="00E1206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32AF"/>
    <w:rsid w:val="00E43ED1"/>
    <w:rsid w:val="00E46677"/>
    <w:rsid w:val="00E47711"/>
    <w:rsid w:val="00E50999"/>
    <w:rsid w:val="00E51EFF"/>
    <w:rsid w:val="00E53272"/>
    <w:rsid w:val="00E5544A"/>
    <w:rsid w:val="00E566FF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2339"/>
    <w:rsid w:val="00EB388E"/>
    <w:rsid w:val="00EB3F04"/>
    <w:rsid w:val="00EB5EFA"/>
    <w:rsid w:val="00EB6614"/>
    <w:rsid w:val="00EB7B1F"/>
    <w:rsid w:val="00EC0A85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74A"/>
    <w:rsid w:val="00EF2CDD"/>
    <w:rsid w:val="00EF3104"/>
    <w:rsid w:val="00EF66AB"/>
    <w:rsid w:val="00F00FDE"/>
    <w:rsid w:val="00F0100D"/>
    <w:rsid w:val="00F01972"/>
    <w:rsid w:val="00F05729"/>
    <w:rsid w:val="00F07416"/>
    <w:rsid w:val="00F141D2"/>
    <w:rsid w:val="00F148F6"/>
    <w:rsid w:val="00F16E7F"/>
    <w:rsid w:val="00F21E03"/>
    <w:rsid w:val="00F21E26"/>
    <w:rsid w:val="00F25C5F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57997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374D"/>
    <w:rsid w:val="00F73AB3"/>
    <w:rsid w:val="00F7417E"/>
    <w:rsid w:val="00F75CCA"/>
    <w:rsid w:val="00F806A7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05A7"/>
    <w:rsid w:val="00FD489A"/>
    <w:rsid w:val="00FD5409"/>
    <w:rsid w:val="00FD5667"/>
    <w:rsid w:val="00FD792B"/>
    <w:rsid w:val="00FD79E0"/>
    <w:rsid w:val="00FD7E3E"/>
    <w:rsid w:val="00FE02C6"/>
    <w:rsid w:val="00FE2B28"/>
    <w:rsid w:val="00FE2B9C"/>
    <w:rsid w:val="00FE4DB9"/>
    <w:rsid w:val="00FF06D2"/>
    <w:rsid w:val="00FF0CB4"/>
    <w:rsid w:val="00FF2B52"/>
    <w:rsid w:val="00FF302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BCC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0F231-5399-D54D-AD84-AD873DEED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534</Words>
  <Characters>3049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cp:lastPrinted>2018-02-15T15:53:00Z</cp:lastPrinted>
  <dcterms:created xsi:type="dcterms:W3CDTF">2018-02-16T07:52:00Z</dcterms:created>
  <dcterms:modified xsi:type="dcterms:W3CDTF">2018-02-16T09:45:00Z</dcterms:modified>
</cp:coreProperties>
</file>