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0BA10182" w14:textId="77777777" w:rsidR="00605C8A" w:rsidRDefault="00605C8A" w:rsidP="00605C8A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Sistema di chiamata </w:t>
      </w:r>
      <w:proofErr w:type="spellStart"/>
      <w:r>
        <w:rPr>
          <w:rFonts w:ascii="Verdana" w:hAnsi="Verdana"/>
          <w:b/>
          <w:sz w:val="28"/>
        </w:rPr>
        <w:t>domotico</w:t>
      </w:r>
      <w:proofErr w:type="spellEnd"/>
      <w:r>
        <w:rPr>
          <w:rFonts w:ascii="Verdana" w:hAnsi="Verdana"/>
          <w:b/>
          <w:sz w:val="28"/>
        </w:rPr>
        <w:t xml:space="preserve"> per residenze socio assistenziali</w:t>
      </w:r>
    </w:p>
    <w:p w14:paraId="3AC3A10F" w14:textId="77777777" w:rsidR="00605C8A" w:rsidRDefault="00605C8A" w:rsidP="00605C8A">
      <w:pPr>
        <w:jc w:val="center"/>
        <w:rPr>
          <w:rFonts w:ascii="Verdana" w:hAnsi="Verdana"/>
          <w:b/>
          <w:sz w:val="28"/>
        </w:rPr>
      </w:pPr>
    </w:p>
    <w:p w14:paraId="7E068533" w14:textId="1600780F" w:rsidR="00605C8A" w:rsidRDefault="00605C8A" w:rsidP="00605C8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</w:t>
      </w:r>
      <w:r w:rsidRPr="00F04506">
        <w:rPr>
          <w:rFonts w:ascii="Verdana" w:hAnsi="Verdana"/>
          <w:b/>
          <w:sz w:val="22"/>
          <w:szCs w:val="22"/>
        </w:rPr>
        <w:t xml:space="preserve">l sistema di chiamata è un’estensione </w:t>
      </w:r>
      <w:r>
        <w:rPr>
          <w:rFonts w:ascii="Verdana" w:hAnsi="Verdana"/>
          <w:b/>
          <w:sz w:val="22"/>
          <w:szCs w:val="22"/>
        </w:rPr>
        <w:t xml:space="preserve">del sistema </w:t>
      </w:r>
      <w:proofErr w:type="spellStart"/>
      <w:r>
        <w:rPr>
          <w:rFonts w:ascii="Verdana" w:hAnsi="Verdana"/>
          <w:b/>
          <w:sz w:val="22"/>
          <w:szCs w:val="22"/>
        </w:rPr>
        <w:t>domotico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bookmarkStart w:id="0" w:name="_GoBack"/>
      <w:r w:rsidRPr="00F04506">
        <w:rPr>
          <w:rFonts w:ascii="Verdana" w:hAnsi="Verdana"/>
          <w:b/>
          <w:sz w:val="22"/>
          <w:szCs w:val="22"/>
        </w:rPr>
        <w:t>DOMINA</w:t>
      </w:r>
      <w:bookmarkEnd w:id="0"/>
      <w:r w:rsidRPr="00F04506">
        <w:rPr>
          <w:rFonts w:ascii="Verdana" w:hAnsi="Verdana"/>
          <w:b/>
          <w:sz w:val="22"/>
          <w:szCs w:val="22"/>
        </w:rPr>
        <w:t xml:space="preserve"> </w:t>
      </w:r>
      <w:r w:rsidR="002F7BFE">
        <w:rPr>
          <w:rFonts w:ascii="Verdana" w:hAnsi="Verdana"/>
          <w:b/>
          <w:sz w:val="22"/>
          <w:szCs w:val="22"/>
        </w:rPr>
        <w:t xml:space="preserve">Smart </w:t>
      </w:r>
      <w:proofErr w:type="spellStart"/>
      <w:r w:rsidR="002F7BFE">
        <w:rPr>
          <w:rFonts w:ascii="Verdana" w:hAnsi="Verdana"/>
          <w:b/>
          <w:sz w:val="22"/>
          <w:szCs w:val="22"/>
        </w:rPr>
        <w:t>IoT</w:t>
      </w:r>
      <w:proofErr w:type="spellEnd"/>
      <w:r w:rsidRPr="00F04506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di AVE </w:t>
      </w:r>
      <w:r w:rsidRPr="00F04506">
        <w:rPr>
          <w:rFonts w:ascii="Verdana" w:hAnsi="Verdana"/>
          <w:b/>
          <w:sz w:val="22"/>
          <w:szCs w:val="22"/>
        </w:rPr>
        <w:t>che consente la gestione ed il monitoraggio delle chiamate provenienti dalle varie aree o reparti.</w:t>
      </w:r>
    </w:p>
    <w:p w14:paraId="5B31040A" w14:textId="77777777" w:rsidR="00605C8A" w:rsidRDefault="00605C8A" w:rsidP="00605C8A">
      <w:pPr>
        <w:rPr>
          <w:rFonts w:ascii="Verdana" w:hAnsi="Verdana"/>
          <w:b/>
          <w:sz w:val="22"/>
          <w:szCs w:val="22"/>
        </w:rPr>
      </w:pPr>
    </w:p>
    <w:p w14:paraId="0274E00F" w14:textId="5F587392" w:rsidR="00605C8A" w:rsidRPr="00764D7C" w:rsidRDefault="00605C8A" w:rsidP="00605C8A">
      <w:pPr>
        <w:jc w:val="both"/>
        <w:rPr>
          <w:rFonts w:ascii="Verdana" w:hAnsi="Verdana"/>
          <w:sz w:val="20"/>
          <w:szCs w:val="20"/>
        </w:rPr>
      </w:pPr>
      <w:r w:rsidRPr="00764D7C">
        <w:rPr>
          <w:rFonts w:ascii="Verdana" w:hAnsi="Verdana"/>
          <w:sz w:val="20"/>
          <w:szCs w:val="20"/>
        </w:rPr>
        <w:t xml:space="preserve">Grazie alle potenzialità e alla flessibilità tipiche della </w:t>
      </w:r>
      <w:r w:rsidR="002F7BFE">
        <w:rPr>
          <w:rFonts w:ascii="Verdana" w:hAnsi="Verdana"/>
          <w:b/>
          <w:sz w:val="20"/>
          <w:szCs w:val="20"/>
        </w:rPr>
        <w:t>domotica DOMINA S</w:t>
      </w:r>
      <w:r w:rsidRPr="00764D7C">
        <w:rPr>
          <w:rFonts w:ascii="Verdana" w:hAnsi="Verdana"/>
          <w:b/>
          <w:sz w:val="20"/>
          <w:szCs w:val="20"/>
        </w:rPr>
        <w:t xml:space="preserve">mart </w:t>
      </w:r>
      <w:proofErr w:type="spellStart"/>
      <w:r w:rsidRPr="00764D7C">
        <w:rPr>
          <w:rFonts w:ascii="Verdana" w:hAnsi="Verdana"/>
          <w:b/>
          <w:sz w:val="20"/>
          <w:szCs w:val="20"/>
        </w:rPr>
        <w:t>IoT</w:t>
      </w:r>
      <w:proofErr w:type="spellEnd"/>
      <w:r w:rsidRPr="00764D7C">
        <w:rPr>
          <w:rFonts w:ascii="Verdana" w:hAnsi="Verdana"/>
          <w:b/>
          <w:sz w:val="20"/>
          <w:szCs w:val="20"/>
        </w:rPr>
        <w:t xml:space="preserve"> di AVE</w:t>
      </w:r>
      <w:r w:rsidRPr="00764D7C">
        <w:rPr>
          <w:rFonts w:ascii="Verdana" w:hAnsi="Verdana"/>
          <w:sz w:val="20"/>
          <w:szCs w:val="20"/>
        </w:rPr>
        <w:t xml:space="preserve"> è possibile realizzare </w:t>
      </w:r>
      <w:r w:rsidRPr="00764D7C">
        <w:rPr>
          <w:rFonts w:ascii="Verdana" w:hAnsi="Verdana"/>
          <w:b/>
          <w:sz w:val="20"/>
          <w:szCs w:val="20"/>
        </w:rPr>
        <w:t xml:space="preserve">un sistema di chiamata </w:t>
      </w:r>
      <w:r w:rsidRPr="00764D7C">
        <w:rPr>
          <w:rFonts w:ascii="Verdana" w:hAnsi="Verdana"/>
          <w:sz w:val="20"/>
          <w:szCs w:val="20"/>
        </w:rPr>
        <w:t>altamente performante, che s</w:t>
      </w:r>
      <w:r w:rsidRPr="00764D7C">
        <w:rPr>
          <w:rFonts w:ascii="Verdana" w:hAnsi="Verdana" w:cs="Arial"/>
          <w:color w:val="000000" w:themeColor="text1"/>
          <w:sz w:val="20"/>
          <w:szCs w:val="20"/>
        </w:rPr>
        <w:t xml:space="preserve">emplifica ed agevola la gestione e la supervisione </w:t>
      </w:r>
      <w:r w:rsidRPr="00764D7C">
        <w:rPr>
          <w:rFonts w:ascii="Verdana" w:hAnsi="Verdana"/>
          <w:sz w:val="20"/>
          <w:szCs w:val="20"/>
        </w:rPr>
        <w:t xml:space="preserve">di </w:t>
      </w:r>
      <w:r w:rsidRPr="00764D7C">
        <w:rPr>
          <w:rFonts w:ascii="Verdana" w:hAnsi="Verdana"/>
          <w:b/>
          <w:sz w:val="20"/>
          <w:szCs w:val="20"/>
        </w:rPr>
        <w:t>due diverse tipologie di chiamate</w:t>
      </w:r>
      <w:r w:rsidRPr="00764D7C">
        <w:rPr>
          <w:rFonts w:ascii="Verdana" w:hAnsi="Verdana"/>
          <w:sz w:val="20"/>
          <w:szCs w:val="20"/>
        </w:rPr>
        <w:t xml:space="preserve"> (d’emergenza e di servizio) provenienti dalle aree o reparti dell’edificio monitorato. </w:t>
      </w:r>
    </w:p>
    <w:p w14:paraId="58C44C8E" w14:textId="77777777" w:rsidR="00605C8A" w:rsidRPr="00764D7C" w:rsidRDefault="00605C8A" w:rsidP="00605C8A">
      <w:pPr>
        <w:jc w:val="both"/>
        <w:rPr>
          <w:rFonts w:ascii="Verdana" w:hAnsi="Verdana"/>
          <w:sz w:val="20"/>
          <w:szCs w:val="20"/>
        </w:rPr>
      </w:pPr>
    </w:p>
    <w:p w14:paraId="7DB9CAC3" w14:textId="77777777" w:rsidR="00605C8A" w:rsidRDefault="00605C8A" w:rsidP="00605C8A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4D7C">
        <w:rPr>
          <w:rFonts w:ascii="Verdana" w:hAnsi="Verdana"/>
          <w:sz w:val="20"/>
          <w:szCs w:val="20"/>
        </w:rPr>
        <w:t>I</w:t>
      </w:r>
      <w:r w:rsidRPr="00764D7C">
        <w:rPr>
          <w:rFonts w:ascii="Verdana" w:hAnsi="Verdana" w:cs="Arial"/>
          <w:color w:val="000000" w:themeColor="text1"/>
          <w:sz w:val="20"/>
          <w:szCs w:val="20"/>
        </w:rPr>
        <w:t xml:space="preserve">deale per </w:t>
      </w:r>
      <w:r w:rsidRPr="00764D7C">
        <w:rPr>
          <w:rFonts w:ascii="Verdana" w:hAnsi="Verdana" w:cs="Arial"/>
          <w:b/>
          <w:color w:val="000000" w:themeColor="text1"/>
          <w:sz w:val="20"/>
          <w:szCs w:val="20"/>
        </w:rPr>
        <w:t>RSA</w:t>
      </w:r>
      <w:r w:rsidRPr="00764D7C">
        <w:rPr>
          <w:rFonts w:ascii="Verdana" w:hAnsi="Verdana" w:cs="Arial"/>
          <w:color w:val="000000" w:themeColor="text1"/>
          <w:sz w:val="20"/>
          <w:szCs w:val="20"/>
        </w:rPr>
        <w:t xml:space="preserve">, case di riposo e per </w:t>
      </w:r>
      <w:r w:rsidRPr="00764D7C">
        <w:rPr>
          <w:rFonts w:ascii="Verdana" w:hAnsi="Verdana" w:cs="Arial"/>
          <w:b/>
          <w:color w:val="000000" w:themeColor="text1"/>
          <w:sz w:val="20"/>
          <w:szCs w:val="20"/>
        </w:rPr>
        <w:t>tutte quelle realtà socio-assistenziali</w:t>
      </w:r>
      <w:r w:rsidRPr="00764D7C">
        <w:rPr>
          <w:rFonts w:ascii="Verdana" w:hAnsi="Verdana" w:cs="Arial"/>
          <w:color w:val="000000" w:themeColor="text1"/>
          <w:sz w:val="20"/>
          <w:szCs w:val="20"/>
        </w:rPr>
        <w:t xml:space="preserve"> che richiedano questo genere di servizi (hotel, B&amp;B, scuole, ecc.), questa soluzione sfrutta l’architettura del cablaggio “bus” tipico della domotica permettendo la realizzazione di </w:t>
      </w:r>
      <w:r w:rsidRPr="00764D7C">
        <w:rPr>
          <w:rFonts w:ascii="Verdana" w:hAnsi="Verdana" w:cs="Arial"/>
          <w:b/>
          <w:color w:val="000000" w:themeColor="text1"/>
          <w:sz w:val="20"/>
          <w:szCs w:val="20"/>
        </w:rPr>
        <w:t>un sistema evoluto</w:t>
      </w:r>
      <w:r w:rsidRPr="00764D7C">
        <w:rPr>
          <w:rFonts w:ascii="Verdana" w:hAnsi="Verdana" w:cs="Arial"/>
          <w:color w:val="000000" w:themeColor="text1"/>
          <w:sz w:val="20"/>
          <w:szCs w:val="20"/>
        </w:rPr>
        <w:t xml:space="preserve"> che integra terminali di Chiamata e Riconoscimento locale della chiamata, dispositivi di segnalazione ottico-acustici e terminali di supervisione. Ogni qual volta venga attivata una </w:t>
      </w:r>
      <w:r w:rsidRPr="00764D7C">
        <w:rPr>
          <w:rFonts w:ascii="Verdana" w:hAnsi="Verdana" w:cs="Arial"/>
          <w:b/>
          <w:color w:val="000000" w:themeColor="text1"/>
          <w:sz w:val="20"/>
          <w:szCs w:val="20"/>
        </w:rPr>
        <w:t>chiamata locale</w:t>
      </w:r>
      <w:r w:rsidRPr="00764D7C">
        <w:rPr>
          <w:rFonts w:ascii="Verdana" w:hAnsi="Verdana" w:cs="Arial"/>
          <w:color w:val="000000" w:themeColor="text1"/>
          <w:sz w:val="20"/>
          <w:szCs w:val="20"/>
        </w:rPr>
        <w:t xml:space="preserve"> agendo sul pulsante a tirante piuttosto che dal Terminale di chiamata estraibile con gestione da uno a tre pulsanti (cod. CALLP01N, CALL02P, CALL03P), questa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 viene indirizzata sul “bus” </w:t>
      </w:r>
      <w:proofErr w:type="spellStart"/>
      <w:r w:rsidRPr="00860819">
        <w:rPr>
          <w:rFonts w:ascii="Verdana" w:hAnsi="Verdana" w:cs="Arial"/>
          <w:color w:val="000000" w:themeColor="text1"/>
          <w:sz w:val="20"/>
          <w:szCs w:val="20"/>
        </w:rPr>
        <w:t>domotico</w:t>
      </w:r>
      <w:proofErr w:type="spellEnd"/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 che, quasi simultaneamente, attua la segnalazione ottico-acustica fuoriporta e quella </w:t>
      </w:r>
      <w:r>
        <w:rPr>
          <w:rFonts w:ascii="Verdana" w:hAnsi="Verdana" w:cs="Arial"/>
          <w:color w:val="000000" w:themeColor="text1"/>
          <w:sz w:val="20"/>
          <w:szCs w:val="20"/>
        </w:rPr>
        <w:t>generale:</w:t>
      </w:r>
    </w:p>
    <w:p w14:paraId="5BA49040" w14:textId="77777777" w:rsidR="00605C8A" w:rsidRDefault="00605C8A" w:rsidP="00605C8A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33ED95D" w14:textId="77777777" w:rsidR="00605C8A" w:rsidRPr="009C307C" w:rsidRDefault="00605C8A" w:rsidP="00605C8A">
      <w:pPr>
        <w:pStyle w:val="Paragrafoelenco"/>
        <w:numPr>
          <w:ilvl w:val="0"/>
          <w:numId w:val="15"/>
        </w:numPr>
        <w:ind w:left="0"/>
        <w:jc w:val="both"/>
        <w:rPr>
          <w:rFonts w:ascii="Verdana" w:hAnsi="Verdana"/>
          <w:sz w:val="20"/>
        </w:rPr>
      </w:pPr>
      <w:r w:rsidRPr="009C307C">
        <w:rPr>
          <w:rFonts w:ascii="Verdana" w:hAnsi="Verdana" w:cs="Arial"/>
          <w:color w:val="000000" w:themeColor="text1"/>
          <w:sz w:val="20"/>
        </w:rPr>
        <w:t xml:space="preserve">Nel caso di </w:t>
      </w:r>
      <w:r w:rsidRPr="009C307C">
        <w:rPr>
          <w:rFonts w:ascii="Verdana" w:hAnsi="Verdana" w:cs="Arial"/>
          <w:b/>
          <w:color w:val="000000" w:themeColor="text1"/>
          <w:sz w:val="20"/>
        </w:rPr>
        <w:t>chiamate d’emergenza</w:t>
      </w:r>
      <w:r w:rsidRPr="009C307C">
        <w:rPr>
          <w:rFonts w:ascii="Verdana" w:hAnsi="Verdana" w:cs="Arial"/>
          <w:color w:val="000000" w:themeColor="text1"/>
          <w:sz w:val="20"/>
        </w:rPr>
        <w:t xml:space="preserve">, </w:t>
      </w:r>
      <w:r w:rsidRPr="009C307C">
        <w:rPr>
          <w:rFonts w:ascii="Verdana" w:hAnsi="Verdana"/>
          <w:sz w:val="20"/>
        </w:rPr>
        <w:t xml:space="preserve">il sistema attiva le segnalazioni ottiche ed acustiche nel corridoio e la segnalazione ottica in reception corrispondente al numero del chiamante. La suoneria </w:t>
      </w:r>
      <w:proofErr w:type="spellStart"/>
      <w:r w:rsidRPr="009C307C">
        <w:rPr>
          <w:rFonts w:ascii="Verdana" w:hAnsi="Verdana"/>
          <w:sz w:val="20"/>
        </w:rPr>
        <w:t>tritonale</w:t>
      </w:r>
      <w:proofErr w:type="spellEnd"/>
      <w:r w:rsidRPr="009C307C">
        <w:rPr>
          <w:rFonts w:ascii="Verdana" w:hAnsi="Verdana"/>
          <w:sz w:val="20"/>
        </w:rPr>
        <w:t xml:space="preserve"> emette una segnalazione ottica lampeggiante ed un suono dedicato alle segnalazioni di emergenza. </w:t>
      </w:r>
    </w:p>
    <w:p w14:paraId="2D25B721" w14:textId="77777777" w:rsidR="00605C8A" w:rsidRPr="009C307C" w:rsidRDefault="00605C8A" w:rsidP="00605C8A">
      <w:pPr>
        <w:jc w:val="both"/>
        <w:rPr>
          <w:rFonts w:ascii="Verdana" w:eastAsia="Times New Roman" w:hAnsi="Verdana"/>
          <w:sz w:val="20"/>
          <w:szCs w:val="20"/>
        </w:rPr>
      </w:pPr>
    </w:p>
    <w:p w14:paraId="1AEF2783" w14:textId="77777777" w:rsidR="00605C8A" w:rsidRDefault="00605C8A" w:rsidP="00605C8A">
      <w:pPr>
        <w:pStyle w:val="Paragrafoelenco"/>
        <w:numPr>
          <w:ilvl w:val="0"/>
          <w:numId w:val="15"/>
        </w:numPr>
        <w:ind w:left="0"/>
        <w:jc w:val="both"/>
        <w:rPr>
          <w:rFonts w:ascii="Verdana" w:hAnsi="Verdana"/>
          <w:sz w:val="20"/>
        </w:rPr>
      </w:pPr>
      <w:r w:rsidRPr="009C307C">
        <w:rPr>
          <w:rFonts w:ascii="Verdana" w:hAnsi="Verdana"/>
          <w:sz w:val="20"/>
        </w:rPr>
        <w:t xml:space="preserve">Nel caso di </w:t>
      </w:r>
      <w:r w:rsidRPr="009C307C">
        <w:rPr>
          <w:rFonts w:ascii="Verdana" w:hAnsi="Verdana"/>
          <w:b/>
          <w:sz w:val="20"/>
        </w:rPr>
        <w:t>chiamate di servizio</w:t>
      </w:r>
      <w:r w:rsidRPr="009C307C">
        <w:rPr>
          <w:rFonts w:ascii="Verdana" w:hAnsi="Verdana"/>
          <w:sz w:val="20"/>
        </w:rPr>
        <w:t xml:space="preserve">, il sistema attiva le segnalazioni ottiche ed acustiche nel corridoio e la segnalazione ottica in reception corrispondente al numero del chiamante visualizzandola sul supervisore </w:t>
      </w:r>
      <w:proofErr w:type="spellStart"/>
      <w:r w:rsidRPr="009C307C">
        <w:rPr>
          <w:rFonts w:ascii="Verdana" w:hAnsi="Verdana"/>
          <w:sz w:val="20"/>
        </w:rPr>
        <w:t>domotico</w:t>
      </w:r>
      <w:proofErr w:type="spellEnd"/>
      <w:r w:rsidRPr="009C307C">
        <w:rPr>
          <w:rFonts w:ascii="Verdana" w:hAnsi="Verdana"/>
          <w:sz w:val="20"/>
        </w:rPr>
        <w:t xml:space="preserve">. La suoneria </w:t>
      </w:r>
      <w:proofErr w:type="spellStart"/>
      <w:r w:rsidRPr="009C307C">
        <w:rPr>
          <w:rFonts w:ascii="Verdana" w:hAnsi="Verdana"/>
          <w:sz w:val="20"/>
        </w:rPr>
        <w:t>tritonale</w:t>
      </w:r>
      <w:proofErr w:type="spellEnd"/>
      <w:r w:rsidRPr="009C307C">
        <w:rPr>
          <w:rFonts w:ascii="Verdana" w:hAnsi="Verdana"/>
          <w:sz w:val="20"/>
        </w:rPr>
        <w:t xml:space="preserve"> emette una segnalazione ottica continua ed un suono dedicato alle segnalazioni di servizio (diverso dal suono utilizzato per le chiamate di emergenza). </w:t>
      </w:r>
      <w:r>
        <w:rPr>
          <w:rFonts w:ascii="Verdana" w:hAnsi="Verdana"/>
          <w:sz w:val="20"/>
        </w:rPr>
        <w:t>V</w:t>
      </w:r>
      <w:r w:rsidRPr="009C307C">
        <w:rPr>
          <w:rFonts w:ascii="Verdana" w:hAnsi="Verdana"/>
          <w:sz w:val="20"/>
        </w:rPr>
        <w:t xml:space="preserve">iene </w:t>
      </w:r>
      <w:r>
        <w:rPr>
          <w:rFonts w:ascii="Verdana" w:hAnsi="Verdana"/>
          <w:sz w:val="20"/>
        </w:rPr>
        <w:t xml:space="preserve">inoltre </w:t>
      </w:r>
      <w:r w:rsidRPr="009C307C">
        <w:rPr>
          <w:rFonts w:ascii="Verdana" w:hAnsi="Verdana"/>
          <w:sz w:val="20"/>
        </w:rPr>
        <w:t>attivata una segnalazione ottica verde.</w:t>
      </w:r>
    </w:p>
    <w:p w14:paraId="63CB7ABE" w14:textId="77777777" w:rsidR="00605C8A" w:rsidRPr="005B0944" w:rsidRDefault="00605C8A" w:rsidP="00605C8A">
      <w:pPr>
        <w:jc w:val="both"/>
        <w:rPr>
          <w:rFonts w:ascii="Verdana" w:hAnsi="Verdana"/>
          <w:sz w:val="20"/>
          <w:szCs w:val="20"/>
        </w:rPr>
      </w:pPr>
    </w:p>
    <w:p w14:paraId="1030C708" w14:textId="77777777" w:rsidR="00605C8A" w:rsidRPr="005B0944" w:rsidRDefault="00605C8A" w:rsidP="00605C8A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  <w:r w:rsidRPr="005B0944">
        <w:rPr>
          <w:rFonts w:ascii="Verdana" w:hAnsi="Verdana" w:cs="Arial"/>
          <w:color w:val="000000" w:themeColor="text1"/>
          <w:sz w:val="20"/>
        </w:rPr>
        <w:t xml:space="preserve">Il sistema prevede che ciascun reparto sia supervisionato con </w:t>
      </w:r>
      <w:r w:rsidRPr="005B0944">
        <w:rPr>
          <w:rFonts w:ascii="Verdana" w:hAnsi="Verdana" w:cs="Arial"/>
          <w:b/>
          <w:color w:val="000000" w:themeColor="text1"/>
          <w:sz w:val="20"/>
        </w:rPr>
        <w:t>logica distribuita</w:t>
      </w:r>
      <w:r w:rsidRPr="005B0944">
        <w:rPr>
          <w:rFonts w:ascii="Verdana" w:hAnsi="Verdana" w:cs="Arial"/>
          <w:color w:val="000000" w:themeColor="text1"/>
          <w:sz w:val="20"/>
        </w:rPr>
        <w:t xml:space="preserve"> mediante l’innovativo </w:t>
      </w:r>
      <w:r w:rsidRPr="005B0944">
        <w:rPr>
          <w:rFonts w:ascii="Verdana" w:hAnsi="Verdana" w:cs="Arial"/>
          <w:b/>
          <w:color w:val="000000" w:themeColor="text1"/>
          <w:sz w:val="20"/>
        </w:rPr>
        <w:t xml:space="preserve">supervisore </w:t>
      </w:r>
      <w:proofErr w:type="spellStart"/>
      <w:r w:rsidRPr="005B0944">
        <w:rPr>
          <w:rFonts w:ascii="Verdana" w:hAnsi="Verdana" w:cs="Arial"/>
          <w:b/>
          <w:color w:val="000000" w:themeColor="text1"/>
          <w:sz w:val="20"/>
        </w:rPr>
        <w:t>domotico</w:t>
      </w:r>
      <w:proofErr w:type="spellEnd"/>
      <w:r w:rsidRPr="005B0944">
        <w:rPr>
          <w:rFonts w:ascii="Verdana" w:hAnsi="Verdana" w:cs="Arial"/>
          <w:b/>
          <w:color w:val="000000" w:themeColor="text1"/>
          <w:sz w:val="20"/>
        </w:rPr>
        <w:t xml:space="preserve"> </w:t>
      </w:r>
      <w:proofErr w:type="spellStart"/>
      <w:r w:rsidRPr="005B0944">
        <w:rPr>
          <w:rFonts w:ascii="Verdana" w:hAnsi="Verdana" w:cs="Arial"/>
          <w:b/>
          <w:color w:val="000000" w:themeColor="text1"/>
          <w:sz w:val="20"/>
        </w:rPr>
        <w:t>Touch</w:t>
      </w:r>
      <w:proofErr w:type="spellEnd"/>
      <w:r w:rsidRPr="005B0944">
        <w:rPr>
          <w:rFonts w:ascii="Verdana" w:hAnsi="Verdana" w:cs="Arial"/>
          <w:b/>
          <w:color w:val="000000" w:themeColor="text1"/>
          <w:sz w:val="20"/>
        </w:rPr>
        <w:t xml:space="preserve"> Screen</w:t>
      </w:r>
      <w:r w:rsidRPr="005B0944">
        <w:rPr>
          <w:rFonts w:ascii="Verdana" w:hAnsi="Verdana" w:cs="Arial"/>
          <w:color w:val="000000" w:themeColor="text1"/>
          <w:sz w:val="20"/>
        </w:rPr>
        <w:t xml:space="preserve"> </w:t>
      </w:r>
      <w:r w:rsidRPr="005B0944">
        <w:rPr>
          <w:rFonts w:ascii="Verdana" w:hAnsi="Verdana" w:cs="Arial"/>
          <w:b/>
          <w:color w:val="000000" w:themeColor="text1"/>
          <w:sz w:val="20"/>
        </w:rPr>
        <w:t>TS01</w:t>
      </w:r>
      <w:r w:rsidRPr="005B0944">
        <w:rPr>
          <w:rFonts w:ascii="Verdana" w:hAnsi="Verdana" w:cs="Arial"/>
          <w:color w:val="000000" w:themeColor="text1"/>
          <w:sz w:val="20"/>
        </w:rPr>
        <w:t xml:space="preserve">. È 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>possibile tenere sempre sotto controllo l’intera struttura</w:t>
      </w:r>
      <w:r w:rsidRPr="005B0944">
        <w:rPr>
          <w:rFonts w:ascii="Verdana" w:hAnsi="Verdana" w:cs="Arial"/>
          <w:color w:val="000000" w:themeColor="text1"/>
          <w:sz w:val="20"/>
        </w:rPr>
        <w:t>,</w:t>
      </w:r>
      <w:r w:rsidRPr="005B0944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 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sia direttamente dal </w:t>
      </w:r>
      <w:r w:rsidRPr="005B0944">
        <w:rPr>
          <w:rFonts w:ascii="Verdana" w:hAnsi="Verdana" w:cs="Arial"/>
          <w:b/>
          <w:color w:val="000000" w:themeColor="text1"/>
          <w:sz w:val="20"/>
          <w:lang w:eastAsia="it-IT"/>
        </w:rPr>
        <w:t>display locale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Pr="005B0944">
        <w:rPr>
          <w:rFonts w:ascii="Verdana" w:hAnsi="Verdana" w:cs="Arial"/>
          <w:color w:val="000000" w:themeColor="text1"/>
          <w:sz w:val="20"/>
        </w:rPr>
        <w:t>tramite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un’interfaccia grafica stilizzata, sia attraverso delle pratiche </w:t>
      </w:r>
      <w:r w:rsidRPr="005B0944">
        <w:rPr>
          <w:rFonts w:ascii="Verdana" w:hAnsi="Verdana" w:cs="Arial"/>
          <w:b/>
          <w:color w:val="000000" w:themeColor="text1"/>
          <w:sz w:val="20"/>
          <w:lang w:eastAsia="it-IT"/>
        </w:rPr>
        <w:t>mappe grafiche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personalizzabili in grado di restituire una rappresentazione grafica dell’edificio consultabile mediante </w:t>
      </w:r>
      <w:r w:rsidRPr="005B0944">
        <w:rPr>
          <w:rFonts w:ascii="Verdana" w:hAnsi="Verdana" w:cs="Arial"/>
          <w:b/>
          <w:color w:val="000000" w:themeColor="text1"/>
          <w:sz w:val="20"/>
          <w:lang w:eastAsia="it-IT"/>
        </w:rPr>
        <w:t>pagine web</w:t>
      </w:r>
      <w:r w:rsidRPr="005B0944">
        <w:rPr>
          <w:rFonts w:ascii="Verdana" w:hAnsi="Verdana" w:cs="Arial"/>
          <w:color w:val="000000" w:themeColor="text1"/>
          <w:sz w:val="20"/>
        </w:rPr>
        <w:t>,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permettendo così di visualizzare comodamente lo stato di ogni singola stanza e gestire il sistema. </w:t>
      </w:r>
      <w:r w:rsidRPr="005B0944">
        <w:rPr>
          <w:rFonts w:ascii="Verdana" w:hAnsi="Verdana" w:cs="Arial"/>
          <w:color w:val="000000" w:themeColor="text1"/>
          <w:sz w:val="20"/>
        </w:rPr>
        <w:t>O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ltre alle segnalazioni locali e generali, </w:t>
      </w:r>
      <w:r w:rsidRPr="005B0944">
        <w:rPr>
          <w:rFonts w:ascii="Verdana" w:hAnsi="Verdana" w:cs="Arial"/>
          <w:color w:val="000000" w:themeColor="text1"/>
          <w:sz w:val="20"/>
        </w:rPr>
        <w:t>i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l supervisore </w:t>
      </w:r>
      <w:proofErr w:type="spellStart"/>
      <w:r w:rsidRPr="005B0944">
        <w:rPr>
          <w:rFonts w:ascii="Verdana" w:hAnsi="Verdana" w:cs="Arial"/>
          <w:color w:val="000000" w:themeColor="text1"/>
          <w:sz w:val="20"/>
          <w:lang w:eastAsia="it-IT"/>
        </w:rPr>
        <w:t>domotico</w:t>
      </w:r>
      <w:proofErr w:type="spellEnd"/>
      <w:r w:rsidRPr="005B0944">
        <w:rPr>
          <w:rFonts w:ascii="Verdana" w:hAnsi="Verdana" w:cs="Arial"/>
          <w:color w:val="000000" w:themeColor="text1"/>
          <w:sz w:val="20"/>
          <w:lang w:eastAsia="it-IT"/>
        </w:rPr>
        <w:t>, qualora si verifichi una chiamata</w:t>
      </w:r>
      <w:r w:rsidRPr="005B0944">
        <w:rPr>
          <w:rFonts w:ascii="Verdana" w:hAnsi="Verdana" w:cs="Arial"/>
          <w:color w:val="000000" w:themeColor="text1"/>
          <w:sz w:val="20"/>
        </w:rPr>
        <w:t>,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registra l’evento all’interno della “Lista allarmi” identificandone data e ora e rappresentando agevolmente sullo schermo la stanza dalla quale è partita. </w:t>
      </w:r>
    </w:p>
    <w:p w14:paraId="3A5048FC" w14:textId="77777777" w:rsidR="00605C8A" w:rsidRPr="005B0944" w:rsidRDefault="00605C8A" w:rsidP="00605C8A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350CC589" w14:textId="77777777" w:rsidR="00605C8A" w:rsidRDefault="00605C8A" w:rsidP="00605C8A">
      <w:pPr>
        <w:pStyle w:val="Paragrafoelenco"/>
        <w:ind w:left="0"/>
        <w:jc w:val="both"/>
        <w:rPr>
          <w:rFonts w:ascii="Verdana" w:hAnsi="Verdana"/>
          <w:sz w:val="20"/>
        </w:rPr>
      </w:pPr>
      <w:r w:rsidRPr="005B0944">
        <w:rPr>
          <w:rFonts w:ascii="Verdana" w:hAnsi="Verdana"/>
          <w:b/>
          <w:sz w:val="20"/>
        </w:rPr>
        <w:t>Il reparto viene pertanto monitorato e gestito da un</w:t>
      </w:r>
      <w:r w:rsidRPr="005B0944">
        <w:rPr>
          <w:rFonts w:ascii="Verdana" w:hAnsi="Verdana"/>
          <w:sz w:val="20"/>
        </w:rPr>
        <w:t xml:space="preserve"> </w:t>
      </w:r>
      <w:r w:rsidRPr="005B0944">
        <w:rPr>
          <w:rFonts w:ascii="Verdana" w:hAnsi="Verdana"/>
          <w:b/>
          <w:sz w:val="20"/>
        </w:rPr>
        <w:t>supervisore locale</w:t>
      </w:r>
      <w:r w:rsidRPr="005B0944">
        <w:rPr>
          <w:rFonts w:ascii="Verdana" w:hAnsi="Verdana"/>
          <w:sz w:val="20"/>
        </w:rPr>
        <w:t xml:space="preserve"> che verifica costantemente il corretto funzionamento dei moduli </w:t>
      </w:r>
      <w:proofErr w:type="spellStart"/>
      <w:r w:rsidRPr="005B0944">
        <w:rPr>
          <w:rFonts w:ascii="Verdana" w:hAnsi="Verdana"/>
          <w:sz w:val="20"/>
        </w:rPr>
        <w:t>domotici</w:t>
      </w:r>
      <w:proofErr w:type="spellEnd"/>
      <w:r w:rsidRPr="005B0944">
        <w:rPr>
          <w:rFonts w:ascii="Verdana" w:hAnsi="Verdana"/>
          <w:sz w:val="20"/>
        </w:rPr>
        <w:t xml:space="preserve"> ad esso collegati segnalandone acusticamente e visivamente (mediante </w:t>
      </w:r>
      <w:proofErr w:type="spellStart"/>
      <w:r w:rsidRPr="005B0944">
        <w:rPr>
          <w:rFonts w:ascii="Verdana" w:hAnsi="Verdana"/>
          <w:sz w:val="20"/>
        </w:rPr>
        <w:t>buzzer</w:t>
      </w:r>
      <w:proofErr w:type="spellEnd"/>
      <w:r w:rsidRPr="005B0944">
        <w:rPr>
          <w:rFonts w:ascii="Verdana" w:hAnsi="Verdana"/>
          <w:sz w:val="20"/>
        </w:rPr>
        <w:t xml:space="preserve"> interno ed accensione spontanea del proprio display) eventuali guasti e/o chiamate. Replica inoltre tali informazione ai moduli </w:t>
      </w:r>
      <w:proofErr w:type="spellStart"/>
      <w:r w:rsidRPr="005B0944">
        <w:rPr>
          <w:rFonts w:ascii="Verdana" w:hAnsi="Verdana"/>
          <w:sz w:val="20"/>
        </w:rPr>
        <w:t>domotici</w:t>
      </w:r>
      <w:proofErr w:type="spellEnd"/>
      <w:r w:rsidRPr="005B0944">
        <w:rPr>
          <w:rFonts w:ascii="Verdana" w:hAnsi="Verdana"/>
          <w:sz w:val="20"/>
        </w:rPr>
        <w:t xml:space="preserve"> di segnalazione Ottico Acustico (attuatori e opportune segnalazioni). Tali segnalazioni dovranno essere riconosciute e tacitate mediante opportuna ‘manovra’ effettuata sul display locale. </w:t>
      </w:r>
    </w:p>
    <w:p w14:paraId="4602F861" w14:textId="77777777" w:rsidR="00605C8A" w:rsidRPr="005B0944" w:rsidRDefault="00605C8A" w:rsidP="00605C8A">
      <w:pPr>
        <w:pStyle w:val="Paragrafoelenco"/>
        <w:ind w:left="0"/>
        <w:jc w:val="both"/>
        <w:rPr>
          <w:rFonts w:ascii="Verdana" w:hAnsi="Verdana"/>
          <w:b/>
          <w:sz w:val="20"/>
        </w:rPr>
      </w:pPr>
    </w:p>
    <w:p w14:paraId="7AFF7262" w14:textId="77777777" w:rsidR="00605C8A" w:rsidRDefault="00605C8A" w:rsidP="00605C8A">
      <w:pPr>
        <w:pStyle w:val="Paragrafoelenco"/>
        <w:ind w:left="0"/>
        <w:jc w:val="both"/>
        <w:rPr>
          <w:rFonts w:ascii="Verdana" w:hAnsi="Verdana"/>
          <w:sz w:val="20"/>
        </w:rPr>
      </w:pPr>
      <w:r w:rsidRPr="005B0944">
        <w:rPr>
          <w:rFonts w:ascii="Verdana" w:hAnsi="Verdana"/>
          <w:b/>
          <w:sz w:val="20"/>
        </w:rPr>
        <w:t>L’inter</w:t>
      </w:r>
      <w:r>
        <w:rPr>
          <w:rFonts w:ascii="Verdana" w:hAnsi="Verdana"/>
          <w:b/>
          <w:sz w:val="20"/>
        </w:rPr>
        <w:t>a struttura</w:t>
      </w:r>
      <w:r w:rsidRPr="005B0944">
        <w:rPr>
          <w:rFonts w:ascii="Verdana" w:hAnsi="Verdana"/>
          <w:b/>
          <w:sz w:val="20"/>
        </w:rPr>
        <w:t xml:space="preserve"> viene</w:t>
      </w:r>
      <w:r w:rsidRPr="005B0944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supervisionata</w:t>
      </w:r>
      <w:r w:rsidRPr="005B0944">
        <w:rPr>
          <w:rFonts w:ascii="Verdana" w:hAnsi="Verdana"/>
          <w:b/>
          <w:sz w:val="20"/>
        </w:rPr>
        <w:t xml:space="preserve"> da un punto centrale</w:t>
      </w:r>
      <w:r w:rsidRPr="005B0944">
        <w:rPr>
          <w:rFonts w:ascii="Verdana" w:hAnsi="Verdana"/>
          <w:sz w:val="20"/>
        </w:rPr>
        <w:t xml:space="preserve"> utilizzando un browser web collegato </w:t>
      </w:r>
      <w:r>
        <w:rPr>
          <w:rFonts w:ascii="Verdana" w:hAnsi="Verdana"/>
          <w:sz w:val="20"/>
        </w:rPr>
        <w:t>tramite</w:t>
      </w:r>
      <w:r w:rsidRPr="005B0944">
        <w:rPr>
          <w:rFonts w:ascii="Verdana" w:hAnsi="Verdana"/>
          <w:sz w:val="20"/>
        </w:rPr>
        <w:t xml:space="preserve"> connessione TCP/IP all’</w:t>
      </w:r>
      <w:proofErr w:type="spellStart"/>
      <w:r w:rsidRPr="005B0944">
        <w:rPr>
          <w:rFonts w:ascii="Verdana" w:hAnsi="Verdana"/>
          <w:sz w:val="20"/>
        </w:rPr>
        <w:t>Hub</w:t>
      </w:r>
      <w:proofErr w:type="spellEnd"/>
      <w:r w:rsidRPr="005B0944">
        <w:rPr>
          <w:rFonts w:ascii="Verdana" w:hAnsi="Verdana"/>
          <w:sz w:val="20"/>
        </w:rPr>
        <w:t xml:space="preserve"> tecnologico (cod. 53WBS-HUB). Mediante </w:t>
      </w:r>
      <w:r w:rsidRPr="005B0944">
        <w:rPr>
          <w:rFonts w:ascii="Verdana" w:hAnsi="Verdana"/>
          <w:sz w:val="20"/>
        </w:rPr>
        <w:lastRenderedPageBreak/>
        <w:t xml:space="preserve">l’interfaccia grafica web da esso generata, </w:t>
      </w:r>
      <w:r>
        <w:rPr>
          <w:rFonts w:ascii="Verdana" w:hAnsi="Verdana"/>
          <w:sz w:val="20"/>
        </w:rPr>
        <w:t xml:space="preserve">è possibile supervisionare </w:t>
      </w:r>
      <w:r w:rsidRPr="005B0944">
        <w:rPr>
          <w:rFonts w:ascii="Verdana" w:hAnsi="Verdana"/>
          <w:sz w:val="20"/>
        </w:rPr>
        <w:t>quanto accade all’interno della struttura</w:t>
      </w:r>
      <w:r>
        <w:rPr>
          <w:rFonts w:ascii="Verdana" w:hAnsi="Verdana"/>
          <w:sz w:val="20"/>
        </w:rPr>
        <w:t xml:space="preserve"> e</w:t>
      </w:r>
      <w:r w:rsidRPr="005B0944">
        <w:rPr>
          <w:rFonts w:ascii="Verdana" w:hAnsi="Verdana"/>
          <w:sz w:val="20"/>
        </w:rPr>
        <w:t xml:space="preserve"> consulta</w:t>
      </w:r>
      <w:r>
        <w:rPr>
          <w:rFonts w:ascii="Verdana" w:hAnsi="Verdana"/>
          <w:sz w:val="20"/>
        </w:rPr>
        <w:t>re</w:t>
      </w:r>
      <w:r w:rsidRPr="005B0944">
        <w:rPr>
          <w:rFonts w:ascii="Verdana" w:hAnsi="Verdana"/>
          <w:sz w:val="20"/>
        </w:rPr>
        <w:t xml:space="preserve"> lo storico degli eventi</w:t>
      </w:r>
      <w:r>
        <w:rPr>
          <w:rFonts w:ascii="Verdana" w:hAnsi="Verdana"/>
          <w:sz w:val="20"/>
        </w:rPr>
        <w:t xml:space="preserve">. </w:t>
      </w:r>
    </w:p>
    <w:p w14:paraId="34D40EF1" w14:textId="4C265ECC" w:rsidR="00605C8A" w:rsidRPr="005B0944" w:rsidRDefault="008F01B7" w:rsidP="00605C8A">
      <w:pPr>
        <w:pStyle w:val="Paragrafoelenco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È</w:t>
      </w:r>
      <w:r w:rsidR="00605C8A">
        <w:rPr>
          <w:rFonts w:ascii="Verdana" w:hAnsi="Verdana"/>
          <w:sz w:val="20"/>
        </w:rPr>
        <w:t xml:space="preserve"> inoltre possibile concentrare su un unico dispositivo la supervisione di varie aree della struttura </w:t>
      </w:r>
      <w:r w:rsidR="00605C8A" w:rsidRPr="005B0944">
        <w:rPr>
          <w:rFonts w:ascii="Verdana" w:hAnsi="Verdana"/>
          <w:sz w:val="20"/>
        </w:rPr>
        <w:t xml:space="preserve">in modo </w:t>
      </w:r>
      <w:r w:rsidR="00605C8A">
        <w:rPr>
          <w:rFonts w:ascii="Verdana" w:hAnsi="Verdana"/>
          <w:sz w:val="20"/>
        </w:rPr>
        <w:t xml:space="preserve">che, in determinate fasce orarie giornaliere a personale ridotto (es. turno notturno), </w:t>
      </w:r>
      <w:r w:rsidR="00605C8A" w:rsidRPr="005B0944">
        <w:rPr>
          <w:rFonts w:ascii="Verdana" w:hAnsi="Verdana"/>
          <w:sz w:val="20"/>
        </w:rPr>
        <w:t>il supervisore locale di un’area</w:t>
      </w:r>
      <w:r w:rsidR="00605C8A">
        <w:rPr>
          <w:rFonts w:ascii="Verdana" w:hAnsi="Verdana"/>
          <w:sz w:val="20"/>
        </w:rPr>
        <w:t xml:space="preserve"> possa notificare </w:t>
      </w:r>
      <w:r w:rsidR="00605C8A" w:rsidRPr="005B0944">
        <w:rPr>
          <w:rFonts w:ascii="Verdana" w:hAnsi="Verdana"/>
          <w:sz w:val="20"/>
        </w:rPr>
        <w:t xml:space="preserve">le chiamate </w:t>
      </w:r>
      <w:r w:rsidR="00605C8A">
        <w:rPr>
          <w:rFonts w:ascii="Verdana" w:hAnsi="Verdana"/>
          <w:sz w:val="20"/>
        </w:rPr>
        <w:t xml:space="preserve">provenienti da </w:t>
      </w:r>
      <w:r w:rsidR="00605C8A" w:rsidRPr="005B0944">
        <w:rPr>
          <w:rFonts w:ascii="Verdana" w:hAnsi="Verdana"/>
          <w:sz w:val="20"/>
        </w:rPr>
        <w:t xml:space="preserve">altre </w:t>
      </w:r>
      <w:r w:rsidR="00605C8A">
        <w:rPr>
          <w:rFonts w:ascii="Verdana" w:hAnsi="Verdana"/>
          <w:sz w:val="20"/>
        </w:rPr>
        <w:t xml:space="preserve">zone </w:t>
      </w:r>
      <w:r w:rsidR="00605C8A" w:rsidRPr="005B0944">
        <w:rPr>
          <w:rFonts w:ascii="Verdana" w:hAnsi="Verdana"/>
          <w:sz w:val="20"/>
        </w:rPr>
        <w:t>che in quel momento non sono presidiate.</w:t>
      </w:r>
    </w:p>
    <w:p w14:paraId="464DF869" w14:textId="77777777" w:rsidR="00605C8A" w:rsidRPr="005B0944" w:rsidRDefault="00605C8A" w:rsidP="00605C8A">
      <w:pPr>
        <w:pStyle w:val="Paragrafoelenco"/>
        <w:ind w:left="0"/>
        <w:jc w:val="both"/>
        <w:rPr>
          <w:rFonts w:ascii="Verdana" w:hAnsi="Verdana"/>
          <w:sz w:val="20"/>
        </w:rPr>
      </w:pPr>
    </w:p>
    <w:p w14:paraId="383FAB36" w14:textId="4EDF5380" w:rsidR="00605C8A" w:rsidRPr="005B0944" w:rsidRDefault="00605C8A" w:rsidP="00605C8A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B0944">
        <w:rPr>
          <w:rFonts w:ascii="Verdana" w:hAnsi="Verdana" w:cs="Arial"/>
          <w:color w:val="000000" w:themeColor="text1"/>
          <w:sz w:val="20"/>
          <w:szCs w:val="20"/>
        </w:rPr>
        <w:t xml:space="preserve">Sfruttando l’eccezionale flessibilità e scalabilità dell’evoluto sistema DOMINA </w:t>
      </w:r>
      <w:r w:rsidR="002F7BFE">
        <w:rPr>
          <w:rFonts w:ascii="Verdana" w:hAnsi="Verdana" w:cs="Arial"/>
          <w:color w:val="000000" w:themeColor="text1"/>
          <w:sz w:val="20"/>
          <w:szCs w:val="20"/>
        </w:rPr>
        <w:t xml:space="preserve">Smart </w:t>
      </w:r>
      <w:proofErr w:type="spellStart"/>
      <w:r w:rsidR="002F7BFE">
        <w:rPr>
          <w:rFonts w:ascii="Verdana" w:hAnsi="Verdana" w:cs="Arial"/>
          <w:color w:val="000000" w:themeColor="text1"/>
          <w:sz w:val="20"/>
          <w:szCs w:val="20"/>
        </w:rPr>
        <w:t>IoT</w:t>
      </w:r>
      <w:proofErr w:type="spellEnd"/>
      <w:r w:rsidRPr="005B0944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5B0944">
        <w:rPr>
          <w:rFonts w:ascii="Verdana" w:hAnsi="Verdana" w:cs="Arial"/>
          <w:b/>
          <w:color w:val="000000" w:themeColor="text1"/>
          <w:sz w:val="20"/>
          <w:szCs w:val="20"/>
        </w:rPr>
        <w:t xml:space="preserve">AVE permette la creazione di un sistema di chiamata </w:t>
      </w:r>
      <w:proofErr w:type="spellStart"/>
      <w:r w:rsidRPr="005B0944">
        <w:rPr>
          <w:rFonts w:ascii="Verdana" w:hAnsi="Verdana" w:cs="Arial"/>
          <w:b/>
          <w:color w:val="000000" w:themeColor="text1"/>
          <w:sz w:val="20"/>
          <w:szCs w:val="20"/>
        </w:rPr>
        <w:t>domotico</w:t>
      </w:r>
      <w:proofErr w:type="spellEnd"/>
      <w:r w:rsidRPr="005B0944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B0944">
        <w:rPr>
          <w:rFonts w:ascii="Verdana" w:hAnsi="Verdana" w:cs="Arial"/>
          <w:color w:val="000000" w:themeColor="text1"/>
          <w:sz w:val="20"/>
          <w:szCs w:val="20"/>
        </w:rPr>
        <w:t>che eccelle in termini di affidabilità, usabilità</w:t>
      </w:r>
      <w:r>
        <w:rPr>
          <w:rFonts w:ascii="Verdana" w:hAnsi="Verdana" w:cs="Arial"/>
          <w:color w:val="000000" w:themeColor="text1"/>
          <w:sz w:val="20"/>
          <w:szCs w:val="20"/>
        </w:rPr>
        <w:t>, supervisione</w:t>
      </w:r>
      <w:r w:rsidRPr="005B0944">
        <w:rPr>
          <w:rFonts w:ascii="Verdana" w:hAnsi="Verdana" w:cs="Arial"/>
          <w:color w:val="000000" w:themeColor="text1"/>
          <w:sz w:val="20"/>
          <w:szCs w:val="20"/>
        </w:rPr>
        <w:t xml:space="preserve"> e sicurezza: la soluzione perfetta per </w:t>
      </w:r>
      <w:r w:rsidRPr="00B539DC">
        <w:rPr>
          <w:rFonts w:ascii="Verdana" w:hAnsi="Verdana" w:cs="Arial"/>
          <w:b/>
          <w:color w:val="000000" w:themeColor="text1"/>
          <w:sz w:val="20"/>
          <w:szCs w:val="20"/>
        </w:rPr>
        <w:t>RSA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e </w:t>
      </w:r>
      <w:r w:rsidRPr="00B539DC">
        <w:rPr>
          <w:rFonts w:ascii="Verdana" w:hAnsi="Verdana" w:cs="Arial"/>
          <w:color w:val="000000" w:themeColor="text1"/>
          <w:sz w:val="20"/>
          <w:szCs w:val="20"/>
        </w:rPr>
        <w:t>realtà socio-assistenziali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60DEF">
        <w:rPr>
          <w:rFonts w:ascii="Verdana" w:hAnsi="Verdana" w:cs="Arial"/>
          <w:color w:val="000000" w:themeColor="text1"/>
          <w:sz w:val="20"/>
          <w:szCs w:val="20"/>
        </w:rPr>
        <w:t xml:space="preserve">dove non solo vi è la necessità della supervisione delle chiamate ma anche l’integrazione con il sistema </w:t>
      </w:r>
      <w:proofErr w:type="spellStart"/>
      <w:r w:rsidRPr="00D60DEF">
        <w:rPr>
          <w:rFonts w:ascii="Verdana" w:hAnsi="Verdana" w:cs="Arial"/>
          <w:color w:val="000000" w:themeColor="text1"/>
          <w:sz w:val="20"/>
          <w:szCs w:val="20"/>
        </w:rPr>
        <w:t>domotico</w:t>
      </w:r>
      <w:proofErr w:type="spellEnd"/>
      <w:r w:rsidRPr="00D60DEF">
        <w:rPr>
          <w:rFonts w:ascii="Verdana" w:hAnsi="Verdana" w:cs="Arial"/>
          <w:color w:val="000000" w:themeColor="text1"/>
          <w:sz w:val="20"/>
          <w:szCs w:val="20"/>
        </w:rPr>
        <w:t xml:space="preserve"> per una migliore gestione e risparmio energetico.</w:t>
      </w:r>
    </w:p>
    <w:p w14:paraId="7D981300" w14:textId="77777777" w:rsidR="00605C8A" w:rsidRDefault="00605C8A" w:rsidP="00605C8A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</w:p>
    <w:p w14:paraId="4E1DE5C7" w14:textId="77777777" w:rsidR="00605C8A" w:rsidRPr="005B0944" w:rsidRDefault="00605C8A" w:rsidP="00605C8A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04EA04" w14:textId="77777777" w:rsidR="00605C8A" w:rsidRPr="006B71AE" w:rsidRDefault="00605C8A" w:rsidP="00605C8A">
      <w:pPr>
        <w:jc w:val="both"/>
        <w:rPr>
          <w:rFonts w:ascii="Verdana" w:hAnsi="Verdana"/>
          <w:sz w:val="20"/>
          <w:szCs w:val="20"/>
        </w:rPr>
      </w:pPr>
    </w:p>
    <w:p w14:paraId="13929CC8" w14:textId="1C93D7D9" w:rsidR="00605C8A" w:rsidRDefault="00605C8A" w:rsidP="00605C8A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>8 luglio 2020</w:t>
      </w:r>
    </w:p>
    <w:p w14:paraId="4261DDCD" w14:textId="77777777" w:rsidR="00605C8A" w:rsidRDefault="00605C8A" w:rsidP="00605C8A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3F86E3EE" w14:textId="77777777" w:rsidR="00605C8A" w:rsidRPr="0001796A" w:rsidRDefault="00605C8A" w:rsidP="00605C8A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2B2C51B2" w14:textId="0AB0F98A" w:rsidR="00716FA4" w:rsidRPr="000E10DF" w:rsidRDefault="00E625D8" w:rsidP="00605C8A">
      <w:pPr>
        <w:jc w:val="center"/>
        <w:rPr>
          <w:rFonts w:ascii="Verdana" w:hAnsi="Verdana"/>
          <w:b/>
          <w:sz w:val="19"/>
          <w:szCs w:val="19"/>
        </w:rPr>
      </w:pPr>
      <w:hyperlink r:id="rId8" w:history="1">
        <w:r w:rsidR="00605C8A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F54E2" w14:textId="77777777" w:rsidR="00E625D8" w:rsidRDefault="00E625D8" w:rsidP="00BD1C27">
      <w:r>
        <w:separator/>
      </w:r>
    </w:p>
  </w:endnote>
  <w:endnote w:type="continuationSeparator" w:id="0">
    <w:p w14:paraId="5693487F" w14:textId="77777777" w:rsidR="00E625D8" w:rsidRDefault="00E625D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35913" w14:textId="77777777" w:rsidR="00E625D8" w:rsidRDefault="00E625D8" w:rsidP="00BD1C27">
      <w:r>
        <w:separator/>
      </w:r>
    </w:p>
  </w:footnote>
  <w:footnote w:type="continuationSeparator" w:id="0">
    <w:p w14:paraId="3A49DD20" w14:textId="77777777" w:rsidR="00E625D8" w:rsidRDefault="00E625D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26F7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457E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2F7BFE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19DD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5FA"/>
    <w:rsid w:val="00420A55"/>
    <w:rsid w:val="00420B6A"/>
    <w:rsid w:val="0042465F"/>
    <w:rsid w:val="00431145"/>
    <w:rsid w:val="0043130D"/>
    <w:rsid w:val="00431D99"/>
    <w:rsid w:val="0043330A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5C8A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4D7C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6579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01B7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24F1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4F8F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5D8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4506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2302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C8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B57F4-48BE-704F-BEFC-278260F4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668</Words>
  <Characters>3976</Characters>
  <Application>Microsoft Macintosh Word</Application>
  <DocSecurity>0</DocSecurity>
  <Lines>81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2020-07-09T10:22:00Z</cp:lastPrinted>
  <dcterms:created xsi:type="dcterms:W3CDTF">2020-07-09T10:23:00Z</dcterms:created>
  <dcterms:modified xsi:type="dcterms:W3CDTF">2020-07-09T10:23:00Z</dcterms:modified>
  <cp:category/>
</cp:coreProperties>
</file>