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5339D" w14:textId="77777777" w:rsidR="00CD32E2" w:rsidRPr="00E815E4" w:rsidRDefault="00CD32E2" w:rsidP="00CD32E2">
      <w:pPr>
        <w:textAlignment w:val="baseline"/>
        <w:rPr>
          <w:rFonts w:ascii="Verdana" w:hAnsi="Verdana"/>
          <w:b/>
          <w:bCs/>
          <w:color w:val="313131"/>
          <w:sz w:val="20"/>
          <w:szCs w:val="20"/>
          <w:bdr w:val="none" w:sz="0" w:space="0" w:color="auto" w:frame="1"/>
        </w:rPr>
      </w:pPr>
    </w:p>
    <w:p w14:paraId="3E67C60F" w14:textId="77777777" w:rsidR="00175FAB" w:rsidRDefault="00175FAB" w:rsidP="00175FAB">
      <w:pPr>
        <w:jc w:val="center"/>
        <w:textAlignment w:val="baseline"/>
        <w:rPr>
          <w:rFonts w:ascii="Verdana" w:eastAsiaTheme="minorHAnsi" w:hAnsi="Verdana" w:cstheme="minorBidi"/>
          <w:b/>
          <w:sz w:val="28"/>
          <w:szCs w:val="28"/>
          <w:lang w:eastAsia="en-US"/>
        </w:rPr>
      </w:pPr>
      <w:r>
        <w:rPr>
          <w:rFonts w:ascii="Verdana" w:eastAsiaTheme="minorHAnsi" w:hAnsi="Verdana" w:cstheme="minorBidi"/>
          <w:b/>
          <w:sz w:val="28"/>
          <w:szCs w:val="28"/>
          <w:lang w:eastAsia="en-US"/>
        </w:rPr>
        <w:t xml:space="preserve">Nuove gamme videocitofoniche AVE 2 FILI e IP </w:t>
      </w:r>
    </w:p>
    <w:p w14:paraId="15C5D3A0" w14:textId="77777777" w:rsidR="00175FAB" w:rsidRDefault="00175FAB" w:rsidP="00175FAB">
      <w:pPr>
        <w:jc w:val="center"/>
        <w:textAlignment w:val="baseline"/>
        <w:rPr>
          <w:rFonts w:ascii="Verdana" w:eastAsiaTheme="minorHAnsi" w:hAnsi="Verdana" w:cstheme="minorBidi"/>
          <w:b/>
          <w:i/>
          <w:iCs/>
          <w:sz w:val="22"/>
          <w:szCs w:val="22"/>
          <w:lang w:eastAsia="en-US"/>
        </w:rPr>
      </w:pPr>
    </w:p>
    <w:p w14:paraId="410D3D1B" w14:textId="0CB72624" w:rsidR="00175FAB" w:rsidRPr="005F185F" w:rsidRDefault="008F0AA5" w:rsidP="005F185F">
      <w:pPr>
        <w:jc w:val="center"/>
        <w:textAlignment w:val="baseline"/>
        <w:rPr>
          <w:rFonts w:ascii="Verdana" w:eastAsiaTheme="minorHAnsi" w:hAnsi="Verdana" w:cstheme="minorBidi"/>
          <w:b/>
          <w:i/>
          <w:iCs/>
          <w:sz w:val="22"/>
          <w:szCs w:val="22"/>
          <w:lang w:eastAsia="en-US"/>
        </w:rPr>
      </w:pPr>
      <w:r>
        <w:rPr>
          <w:rFonts w:ascii="Verdana" w:eastAsiaTheme="minorHAnsi" w:hAnsi="Verdana" w:cstheme="minorBidi"/>
          <w:b/>
          <w:i/>
          <w:iCs/>
          <w:sz w:val="22"/>
          <w:szCs w:val="22"/>
          <w:lang w:eastAsia="en-US"/>
        </w:rPr>
        <w:t xml:space="preserve">Design esclusivo e tanta tecnologia, la </w:t>
      </w:r>
      <w:proofErr w:type="spellStart"/>
      <w:r>
        <w:rPr>
          <w:rFonts w:ascii="Verdana" w:eastAsiaTheme="minorHAnsi" w:hAnsi="Verdana" w:cstheme="minorBidi"/>
          <w:b/>
          <w:i/>
          <w:iCs/>
          <w:sz w:val="22"/>
          <w:szCs w:val="22"/>
          <w:lang w:eastAsia="en-US"/>
        </w:rPr>
        <w:t>videocitofonia</w:t>
      </w:r>
      <w:proofErr w:type="spellEnd"/>
      <w:r w:rsidR="00175FAB">
        <w:rPr>
          <w:rFonts w:ascii="Verdana" w:eastAsiaTheme="minorHAnsi" w:hAnsi="Verdana" w:cstheme="minorBidi"/>
          <w:b/>
          <w:i/>
          <w:iCs/>
          <w:sz w:val="22"/>
          <w:szCs w:val="22"/>
          <w:lang w:eastAsia="en-US"/>
        </w:rPr>
        <w:t xml:space="preserve"> </w:t>
      </w:r>
      <w:r>
        <w:rPr>
          <w:rFonts w:ascii="Verdana" w:eastAsiaTheme="minorHAnsi" w:hAnsi="Verdana" w:cstheme="minorBidi"/>
          <w:b/>
          <w:i/>
          <w:iCs/>
          <w:sz w:val="22"/>
          <w:szCs w:val="22"/>
          <w:lang w:eastAsia="en-US"/>
        </w:rPr>
        <w:t>per ogni esigenza.</w:t>
      </w:r>
    </w:p>
    <w:p w14:paraId="465D54D1" w14:textId="77777777" w:rsidR="005B0CC9" w:rsidRDefault="005B0CC9" w:rsidP="00175FAB">
      <w:pPr>
        <w:jc w:val="both"/>
        <w:textAlignment w:val="baseline"/>
        <w:rPr>
          <w:rFonts w:ascii="Verdana" w:eastAsiaTheme="minorHAnsi" w:hAnsi="Verdana" w:cstheme="minorBidi"/>
          <w:b/>
          <w:sz w:val="28"/>
          <w:szCs w:val="28"/>
          <w:lang w:eastAsia="en-US"/>
        </w:rPr>
      </w:pPr>
    </w:p>
    <w:p w14:paraId="52FD9EAB" w14:textId="7A505E24" w:rsidR="00175FAB" w:rsidRDefault="00175FAB" w:rsidP="005B0CC9">
      <w:pPr>
        <w:jc w:val="both"/>
        <w:textAlignment w:val="baseline"/>
        <w:rPr>
          <w:rFonts w:ascii="Verdana" w:eastAsiaTheme="minorHAnsi" w:hAnsi="Verdana" w:cstheme="minorBidi"/>
          <w:bCs/>
          <w:sz w:val="20"/>
          <w:szCs w:val="20"/>
          <w:lang w:eastAsia="en-US"/>
        </w:rPr>
      </w:pPr>
      <w:r>
        <w:rPr>
          <w:rFonts w:ascii="Verdana" w:eastAsiaTheme="minorHAnsi" w:hAnsi="Verdana" w:cstheme="minorBidi"/>
          <w:bCs/>
          <w:sz w:val="20"/>
          <w:szCs w:val="20"/>
          <w:lang w:eastAsia="en-US"/>
        </w:rPr>
        <w:t xml:space="preserve">AVE presenta </w:t>
      </w:r>
      <w:r w:rsidR="00DC581E">
        <w:rPr>
          <w:rFonts w:ascii="Verdana" w:eastAsiaTheme="minorHAnsi" w:hAnsi="Verdana" w:cstheme="minorBidi"/>
          <w:bCs/>
          <w:sz w:val="20"/>
          <w:szCs w:val="20"/>
          <w:lang w:eastAsia="en-US"/>
        </w:rPr>
        <w:t xml:space="preserve">le </w:t>
      </w:r>
      <w:r>
        <w:rPr>
          <w:rFonts w:ascii="Verdana" w:eastAsiaTheme="minorHAnsi" w:hAnsi="Verdana" w:cstheme="minorBidi"/>
          <w:bCs/>
          <w:sz w:val="20"/>
          <w:szCs w:val="20"/>
          <w:lang w:eastAsia="en-US"/>
        </w:rPr>
        <w:t xml:space="preserve">due nuove gamme videocitofoniche </w:t>
      </w:r>
      <w:r w:rsidRPr="004955B1">
        <w:rPr>
          <w:rFonts w:ascii="Verdana" w:eastAsiaTheme="minorHAnsi" w:hAnsi="Verdana" w:cstheme="minorBidi"/>
          <w:b/>
          <w:sz w:val="20"/>
          <w:szCs w:val="20"/>
          <w:lang w:eastAsia="en-US"/>
        </w:rPr>
        <w:t>V44 EASY (2 FILI)</w:t>
      </w:r>
      <w:r>
        <w:rPr>
          <w:rFonts w:ascii="Verdana" w:eastAsiaTheme="minorHAnsi" w:hAnsi="Verdana" w:cstheme="minorBidi"/>
          <w:bCs/>
          <w:sz w:val="20"/>
          <w:szCs w:val="20"/>
          <w:lang w:eastAsia="en-US"/>
        </w:rPr>
        <w:t xml:space="preserve"> e</w:t>
      </w:r>
      <w:r w:rsidR="0027572F">
        <w:rPr>
          <w:rFonts w:ascii="Verdana" w:eastAsiaTheme="minorHAnsi" w:hAnsi="Verdana" w:cstheme="minorBidi"/>
          <w:bCs/>
          <w:sz w:val="20"/>
          <w:szCs w:val="20"/>
          <w:lang w:eastAsia="en-US"/>
        </w:rPr>
        <w:t xml:space="preserve"> </w:t>
      </w:r>
      <w:r w:rsidRPr="004955B1">
        <w:rPr>
          <w:rFonts w:ascii="Verdana" w:eastAsiaTheme="minorHAnsi" w:hAnsi="Verdana" w:cstheme="minorBidi"/>
          <w:b/>
          <w:sz w:val="20"/>
          <w:szCs w:val="20"/>
          <w:lang w:eastAsia="en-US"/>
        </w:rPr>
        <w:t>V44 SMART (IP)</w:t>
      </w:r>
      <w:r w:rsidR="008F0AA5">
        <w:rPr>
          <w:rFonts w:ascii="Verdana" w:eastAsiaTheme="minorHAnsi" w:hAnsi="Verdana" w:cstheme="minorBidi"/>
          <w:bCs/>
          <w:sz w:val="20"/>
          <w:szCs w:val="20"/>
          <w:lang w:eastAsia="en-US"/>
        </w:rPr>
        <w:t xml:space="preserve">, concepite per assicurare </w:t>
      </w:r>
      <w:r w:rsidR="005B0CC9">
        <w:rPr>
          <w:rFonts w:ascii="Verdana" w:eastAsiaTheme="minorHAnsi" w:hAnsi="Verdana" w:cstheme="minorBidi"/>
          <w:bCs/>
          <w:sz w:val="20"/>
          <w:szCs w:val="20"/>
          <w:lang w:eastAsia="en-US"/>
        </w:rPr>
        <w:t>il</w:t>
      </w:r>
      <w:r w:rsidR="008F0AA5">
        <w:rPr>
          <w:rFonts w:ascii="Verdana" w:eastAsiaTheme="minorHAnsi" w:hAnsi="Verdana" w:cstheme="minorBidi"/>
          <w:bCs/>
          <w:sz w:val="20"/>
          <w:szCs w:val="20"/>
          <w:lang w:eastAsia="en-US"/>
        </w:rPr>
        <w:t xml:space="preserve"> meglio in termini di affidabilità, semplicità di utilizzo e funzionalità.</w:t>
      </w:r>
      <w:r w:rsidR="005B0CC9">
        <w:rPr>
          <w:rFonts w:ascii="Verdana" w:eastAsiaTheme="minorHAnsi" w:hAnsi="Verdana" w:cstheme="minorBidi"/>
          <w:bCs/>
          <w:sz w:val="20"/>
          <w:szCs w:val="20"/>
          <w:lang w:eastAsia="en-US"/>
        </w:rPr>
        <w:t xml:space="preserve"> </w:t>
      </w:r>
      <w:r>
        <w:rPr>
          <w:rFonts w:ascii="Verdana" w:eastAsiaTheme="minorHAnsi" w:hAnsi="Verdana" w:cstheme="minorBidi"/>
          <w:bCs/>
          <w:sz w:val="20"/>
          <w:szCs w:val="20"/>
          <w:lang w:eastAsia="en-US"/>
        </w:rPr>
        <w:t xml:space="preserve">Ad una tecnologia evoluta AVE aggiunge un’estetica elegante e distintiva (comune </w:t>
      </w:r>
      <w:r w:rsidR="008F0AA5">
        <w:rPr>
          <w:rFonts w:ascii="Verdana" w:eastAsiaTheme="minorHAnsi" w:hAnsi="Verdana" w:cstheme="minorBidi"/>
          <w:bCs/>
          <w:sz w:val="20"/>
          <w:szCs w:val="20"/>
          <w:lang w:eastAsia="en-US"/>
        </w:rPr>
        <w:t>alle due gamme</w:t>
      </w:r>
      <w:r>
        <w:rPr>
          <w:rFonts w:ascii="Verdana" w:eastAsiaTheme="minorHAnsi" w:hAnsi="Verdana" w:cstheme="minorBidi"/>
          <w:bCs/>
          <w:sz w:val="20"/>
          <w:szCs w:val="20"/>
          <w:lang w:eastAsia="en-US"/>
        </w:rPr>
        <w:t xml:space="preserve">) con un’ampia serie di postazioni esterne caratterizzate da un esclusivo </w:t>
      </w:r>
      <w:r w:rsidRPr="00AA4B79">
        <w:rPr>
          <w:rFonts w:ascii="Verdana" w:eastAsiaTheme="minorHAnsi" w:hAnsi="Verdana" w:cstheme="minorBidi"/>
          <w:b/>
          <w:sz w:val="20"/>
          <w:szCs w:val="20"/>
          <w:lang w:eastAsia="en-US"/>
        </w:rPr>
        <w:t>design bi-materiale in alluminio e vetro</w:t>
      </w:r>
      <w:r>
        <w:rPr>
          <w:rFonts w:ascii="Verdana" w:eastAsiaTheme="minorHAnsi" w:hAnsi="Verdana" w:cstheme="minorBidi"/>
          <w:bCs/>
          <w:sz w:val="20"/>
          <w:szCs w:val="20"/>
          <w:lang w:eastAsia="en-US"/>
        </w:rPr>
        <w:t>.</w:t>
      </w:r>
    </w:p>
    <w:p w14:paraId="0274969F" w14:textId="77777777" w:rsidR="005B0CC9" w:rsidRDefault="005B0CC9" w:rsidP="005B0CC9">
      <w:pPr>
        <w:jc w:val="both"/>
        <w:textAlignment w:val="baseline"/>
        <w:rPr>
          <w:rFonts w:ascii="Verdana" w:eastAsiaTheme="minorHAnsi" w:hAnsi="Verdana" w:cstheme="minorBidi"/>
          <w:bCs/>
          <w:sz w:val="20"/>
          <w:szCs w:val="20"/>
          <w:lang w:eastAsia="en-US"/>
        </w:rPr>
      </w:pPr>
    </w:p>
    <w:p w14:paraId="76E2F24B" w14:textId="7D7BE9DA" w:rsidR="00175FAB" w:rsidRPr="008F0AA5" w:rsidRDefault="00175FAB" w:rsidP="00175FAB">
      <w:pPr>
        <w:jc w:val="both"/>
        <w:textAlignment w:val="baseline"/>
        <w:rPr>
          <w:rFonts w:ascii="Verdana" w:eastAsiaTheme="minorHAnsi" w:hAnsi="Verdana" w:cstheme="minorBidi"/>
          <w:bCs/>
          <w:sz w:val="20"/>
          <w:lang w:eastAsia="en-US"/>
        </w:rPr>
      </w:pPr>
      <w:r w:rsidRPr="00875D2D">
        <w:rPr>
          <w:rFonts w:ascii="Verdana" w:hAnsi="Verdana"/>
          <w:sz w:val="20"/>
        </w:rPr>
        <w:t xml:space="preserve">Per entrambe le gamme sono disponibili le </w:t>
      </w:r>
      <w:r w:rsidRPr="00875D2D">
        <w:rPr>
          <w:rFonts w:ascii="Verdana" w:hAnsi="Verdana"/>
          <w:b/>
          <w:bCs/>
          <w:sz w:val="20"/>
        </w:rPr>
        <w:t xml:space="preserve">postazioni esterne “Villa” </w:t>
      </w:r>
      <w:r w:rsidRPr="00875D2D">
        <w:rPr>
          <w:rFonts w:ascii="Verdana" w:hAnsi="Verdana"/>
          <w:sz w:val="20"/>
        </w:rPr>
        <w:t>con</w:t>
      </w:r>
      <w:r w:rsidRPr="00875D2D">
        <w:rPr>
          <w:rFonts w:ascii="Verdana" w:hAnsi="Verdana"/>
          <w:b/>
          <w:bCs/>
          <w:sz w:val="20"/>
        </w:rPr>
        <w:t xml:space="preserve"> </w:t>
      </w:r>
      <w:r w:rsidRPr="00875D2D">
        <w:rPr>
          <w:rFonts w:ascii="Verdana" w:hAnsi="Verdana"/>
          <w:sz w:val="20"/>
        </w:rPr>
        <w:t xml:space="preserve">larghezza ridotta in modo da poter essere installate su colonnine con lato da 100 mm. </w:t>
      </w:r>
      <w:r w:rsidRPr="00875D2D">
        <w:rPr>
          <w:rFonts w:ascii="Verdana" w:eastAsiaTheme="minorHAnsi" w:hAnsi="Verdana" w:cstheme="minorBidi"/>
          <w:bCs/>
          <w:sz w:val="20"/>
          <w:lang w:eastAsia="en-US"/>
        </w:rPr>
        <w:t xml:space="preserve"> </w:t>
      </w:r>
      <w:r w:rsidRPr="00875D2D">
        <w:rPr>
          <w:rFonts w:ascii="Verdana" w:hAnsi="Verdana"/>
          <w:sz w:val="20"/>
        </w:rPr>
        <w:t>Le più importanti caratteristiche delle postazioni esterne sono:</w:t>
      </w:r>
    </w:p>
    <w:p w14:paraId="7B762F3D" w14:textId="171430E1" w:rsidR="00175FAB" w:rsidRPr="00875D2D" w:rsidRDefault="008F0AA5" w:rsidP="00C55821">
      <w:pPr>
        <w:pStyle w:val="Paragrafoelenco"/>
        <w:numPr>
          <w:ilvl w:val="0"/>
          <w:numId w:val="38"/>
        </w:numPr>
        <w:ind w:left="709"/>
        <w:jc w:val="both"/>
        <w:textAlignment w:val="baseline"/>
        <w:rPr>
          <w:rFonts w:ascii="Verdana" w:hAnsi="Verdana"/>
          <w:sz w:val="20"/>
        </w:rPr>
      </w:pPr>
      <w:r>
        <w:rPr>
          <w:rFonts w:ascii="Verdana" w:hAnsi="Verdana"/>
          <w:sz w:val="20"/>
        </w:rPr>
        <w:t>p</w:t>
      </w:r>
      <w:r w:rsidR="00175FAB">
        <w:rPr>
          <w:rFonts w:ascii="Verdana" w:hAnsi="Verdana"/>
          <w:sz w:val="20"/>
        </w:rPr>
        <w:t xml:space="preserve">ostazioni </w:t>
      </w:r>
      <w:r w:rsidR="00175FAB" w:rsidRPr="00875D2D">
        <w:rPr>
          <w:rFonts w:ascii="Verdana" w:hAnsi="Verdana"/>
          <w:sz w:val="20"/>
        </w:rPr>
        <w:t>d</w:t>
      </w:r>
      <w:r w:rsidR="00175FAB">
        <w:rPr>
          <w:rFonts w:ascii="Verdana" w:hAnsi="Verdana"/>
          <w:sz w:val="20"/>
        </w:rPr>
        <w:t>a</w:t>
      </w:r>
      <w:r w:rsidR="00175FAB" w:rsidRPr="00875D2D">
        <w:rPr>
          <w:rFonts w:ascii="Verdana" w:hAnsi="Verdana"/>
          <w:sz w:val="20"/>
        </w:rPr>
        <w:t xml:space="preserve"> una, due </w:t>
      </w:r>
      <w:r w:rsidR="00175FAB">
        <w:rPr>
          <w:rFonts w:ascii="Verdana" w:hAnsi="Verdana"/>
          <w:sz w:val="20"/>
        </w:rPr>
        <w:t>o</w:t>
      </w:r>
      <w:r w:rsidR="00175FAB" w:rsidRPr="00875D2D">
        <w:rPr>
          <w:rFonts w:ascii="Verdana" w:hAnsi="Verdana"/>
          <w:sz w:val="20"/>
        </w:rPr>
        <w:t xml:space="preserve"> quattro chiamate</w:t>
      </w:r>
      <w:r w:rsidR="00175FAB">
        <w:rPr>
          <w:rFonts w:ascii="Verdana" w:hAnsi="Verdana"/>
          <w:sz w:val="20"/>
        </w:rPr>
        <w:t>;</w:t>
      </w:r>
    </w:p>
    <w:p w14:paraId="7FFF2B12" w14:textId="77777777" w:rsidR="00175FAB" w:rsidRPr="00875D2D" w:rsidRDefault="00175FAB" w:rsidP="00C55821">
      <w:pPr>
        <w:pStyle w:val="Paragrafoelenco"/>
        <w:numPr>
          <w:ilvl w:val="0"/>
          <w:numId w:val="38"/>
        </w:numPr>
        <w:ind w:left="709"/>
        <w:jc w:val="both"/>
        <w:textAlignment w:val="baseline"/>
        <w:rPr>
          <w:rFonts w:ascii="Verdana" w:hAnsi="Verdana"/>
          <w:sz w:val="20"/>
        </w:rPr>
      </w:pPr>
      <w:r w:rsidRPr="00C306F5">
        <w:rPr>
          <w:rFonts w:ascii="Verdana" w:hAnsi="Verdana"/>
          <w:sz w:val="20"/>
        </w:rPr>
        <w:t>colonne laterali a quattro chiamate (con spazio riservato al cartellino “info”) ed otto chiamate.</w:t>
      </w:r>
      <w:r w:rsidRPr="00C306F5">
        <w:rPr>
          <w:rFonts w:ascii="Verdana" w:eastAsiaTheme="minorHAnsi" w:hAnsi="Verdana" w:cstheme="minorBidi"/>
          <w:bCs/>
          <w:sz w:val="20"/>
          <w:lang w:eastAsia="en-US"/>
        </w:rPr>
        <w:t xml:space="preserve"> </w:t>
      </w:r>
    </w:p>
    <w:p w14:paraId="7B2451BD" w14:textId="77777777" w:rsidR="00175FAB" w:rsidRDefault="00175FAB" w:rsidP="00175FAB">
      <w:pPr>
        <w:jc w:val="both"/>
        <w:textAlignment w:val="baseline"/>
        <w:rPr>
          <w:rFonts w:ascii="Verdana" w:hAnsi="Verdana"/>
          <w:sz w:val="20"/>
        </w:rPr>
      </w:pPr>
    </w:p>
    <w:p w14:paraId="3B60B7C5" w14:textId="77777777" w:rsidR="00175FAB" w:rsidRPr="00875D2D" w:rsidRDefault="00175FAB" w:rsidP="00175FAB">
      <w:pPr>
        <w:jc w:val="both"/>
        <w:textAlignment w:val="baseline"/>
        <w:rPr>
          <w:rFonts w:ascii="Verdana" w:hAnsi="Verdana"/>
          <w:sz w:val="20"/>
        </w:rPr>
      </w:pPr>
      <w:r w:rsidRPr="00875D2D">
        <w:rPr>
          <w:rFonts w:ascii="Verdana" w:hAnsi="Verdana"/>
          <w:sz w:val="20"/>
        </w:rPr>
        <w:t xml:space="preserve">Le postazioni esterne “Villa” </w:t>
      </w:r>
      <w:r>
        <w:rPr>
          <w:rFonts w:ascii="Verdana" w:hAnsi="Verdana"/>
          <w:sz w:val="20"/>
        </w:rPr>
        <w:t>dispongono, inoltre, di:</w:t>
      </w:r>
    </w:p>
    <w:p w14:paraId="0876E101" w14:textId="77777777" w:rsidR="00175FAB" w:rsidRDefault="00175FAB" w:rsidP="00C55821">
      <w:pPr>
        <w:pStyle w:val="Paragrafoelenco"/>
        <w:numPr>
          <w:ilvl w:val="0"/>
          <w:numId w:val="22"/>
        </w:numPr>
        <w:ind w:left="709"/>
        <w:jc w:val="both"/>
        <w:textAlignment w:val="baseline"/>
        <w:rPr>
          <w:rFonts w:ascii="Verdana" w:hAnsi="Verdana"/>
          <w:sz w:val="20"/>
        </w:rPr>
      </w:pPr>
      <w:r w:rsidRPr="00666149">
        <w:rPr>
          <w:rFonts w:ascii="Verdana" w:hAnsi="Verdana" w:cs="Times New Roman"/>
          <w:sz w:val="20"/>
          <w:szCs w:val="24"/>
          <w:lang w:eastAsia="it-IT"/>
        </w:rPr>
        <w:t>telecamera orientabile in tutte le direzioni;</w:t>
      </w:r>
    </w:p>
    <w:p w14:paraId="53A28E12" w14:textId="77777777" w:rsidR="00175FAB" w:rsidRDefault="00175FAB" w:rsidP="00C55821">
      <w:pPr>
        <w:pStyle w:val="Paragrafoelenco"/>
        <w:numPr>
          <w:ilvl w:val="0"/>
          <w:numId w:val="22"/>
        </w:numPr>
        <w:ind w:left="709"/>
        <w:jc w:val="both"/>
        <w:textAlignment w:val="baseline"/>
        <w:rPr>
          <w:rFonts w:ascii="Verdana" w:hAnsi="Verdana"/>
          <w:sz w:val="20"/>
        </w:rPr>
      </w:pPr>
      <w:r w:rsidRPr="00B03960">
        <w:rPr>
          <w:rFonts w:ascii="Verdana" w:hAnsi="Verdana"/>
          <w:sz w:val="20"/>
        </w:rPr>
        <w:t>n.2 relè (in potenza ed a contatto pulito) per la gestione del cancellino pedonale e del cancello carraio</w:t>
      </w:r>
      <w:r>
        <w:rPr>
          <w:rFonts w:ascii="Verdana" w:hAnsi="Verdana"/>
          <w:sz w:val="20"/>
        </w:rPr>
        <w:t>;</w:t>
      </w:r>
    </w:p>
    <w:p w14:paraId="1E3136E9" w14:textId="77777777" w:rsidR="00175FAB" w:rsidRDefault="00175FAB" w:rsidP="00C55821">
      <w:pPr>
        <w:pStyle w:val="Paragrafoelenco"/>
        <w:numPr>
          <w:ilvl w:val="0"/>
          <w:numId w:val="22"/>
        </w:numPr>
        <w:ind w:left="709"/>
        <w:jc w:val="both"/>
        <w:textAlignment w:val="baseline"/>
        <w:rPr>
          <w:rFonts w:ascii="Verdana" w:hAnsi="Verdana"/>
          <w:sz w:val="20"/>
        </w:rPr>
      </w:pPr>
      <w:r>
        <w:rPr>
          <w:rFonts w:ascii="Verdana" w:hAnsi="Verdana"/>
          <w:sz w:val="20"/>
        </w:rPr>
        <w:t>lettore di card con tecnologia MIFARE per l’apertura del relè principale (caratteristica disponibile sulle postazioni ad una e due chiamate);</w:t>
      </w:r>
    </w:p>
    <w:p w14:paraId="61145179" w14:textId="77777777" w:rsidR="00175FAB" w:rsidRDefault="00175FAB" w:rsidP="00C55821">
      <w:pPr>
        <w:pStyle w:val="Paragrafoelenco"/>
        <w:numPr>
          <w:ilvl w:val="0"/>
          <w:numId w:val="22"/>
        </w:numPr>
        <w:ind w:left="709"/>
        <w:jc w:val="both"/>
        <w:textAlignment w:val="baseline"/>
        <w:rPr>
          <w:rFonts w:ascii="Verdana" w:hAnsi="Verdana"/>
          <w:sz w:val="20"/>
        </w:rPr>
      </w:pPr>
      <w:r>
        <w:rPr>
          <w:rFonts w:ascii="Verdana" w:hAnsi="Verdana"/>
          <w:sz w:val="20"/>
        </w:rPr>
        <w:t>cartellini illuminati di colore bianco estraibili dal fronte;</w:t>
      </w:r>
    </w:p>
    <w:p w14:paraId="63867E13" w14:textId="77777777" w:rsidR="00175FAB" w:rsidRDefault="00175FAB" w:rsidP="00C55821">
      <w:pPr>
        <w:pStyle w:val="Paragrafoelenco"/>
        <w:numPr>
          <w:ilvl w:val="0"/>
          <w:numId w:val="22"/>
        </w:numPr>
        <w:ind w:left="709"/>
        <w:jc w:val="both"/>
        <w:textAlignment w:val="baseline"/>
        <w:rPr>
          <w:rFonts w:ascii="Verdana" w:hAnsi="Verdana"/>
          <w:sz w:val="20"/>
        </w:rPr>
      </w:pPr>
      <w:r>
        <w:rPr>
          <w:rFonts w:ascii="Verdana" w:hAnsi="Verdana"/>
          <w:sz w:val="20"/>
        </w:rPr>
        <w:t>risposta remota ad una chiamata in arrivo mediante apposita APP AVE VIDEO V44.</w:t>
      </w:r>
    </w:p>
    <w:p w14:paraId="399F870E" w14:textId="77777777" w:rsidR="00175FAB" w:rsidRDefault="00175FAB" w:rsidP="00C55821">
      <w:pPr>
        <w:ind w:left="709"/>
        <w:jc w:val="both"/>
        <w:textAlignment w:val="baseline"/>
        <w:rPr>
          <w:rFonts w:ascii="Verdana" w:hAnsi="Verdana"/>
          <w:sz w:val="20"/>
        </w:rPr>
      </w:pPr>
    </w:p>
    <w:p w14:paraId="380CE9FF" w14:textId="4AF24643" w:rsidR="00175FAB" w:rsidRDefault="00175FAB" w:rsidP="00175FAB">
      <w:pPr>
        <w:spacing w:after="120"/>
        <w:jc w:val="both"/>
        <w:textAlignment w:val="baseline"/>
        <w:rPr>
          <w:rFonts w:ascii="Verdana" w:hAnsi="Verdana"/>
          <w:sz w:val="20"/>
        </w:rPr>
      </w:pPr>
      <w:r>
        <w:rPr>
          <w:rFonts w:ascii="Verdana" w:hAnsi="Verdana"/>
          <w:sz w:val="20"/>
        </w:rPr>
        <w:t>Oltre alle postazioni “Villa” sono disponibili</w:t>
      </w:r>
      <w:r w:rsidR="005B0CC9">
        <w:rPr>
          <w:rFonts w:ascii="Verdana" w:hAnsi="Verdana"/>
          <w:sz w:val="20"/>
        </w:rPr>
        <w:t>,</w:t>
      </w:r>
      <w:r>
        <w:rPr>
          <w:rFonts w:ascii="Verdana" w:hAnsi="Verdana"/>
          <w:sz w:val="20"/>
        </w:rPr>
        <w:t xml:space="preserve"> per ambedue le gamme</w:t>
      </w:r>
      <w:r w:rsidR="005B0CC9">
        <w:rPr>
          <w:rFonts w:ascii="Verdana" w:hAnsi="Verdana"/>
          <w:sz w:val="20"/>
        </w:rPr>
        <w:t>,</w:t>
      </w:r>
      <w:r>
        <w:rPr>
          <w:rFonts w:ascii="Verdana" w:hAnsi="Verdana"/>
          <w:sz w:val="20"/>
        </w:rPr>
        <w:t xml:space="preserve"> le nuove </w:t>
      </w:r>
      <w:r w:rsidRPr="00724E2E">
        <w:rPr>
          <w:rFonts w:ascii="Verdana" w:hAnsi="Verdana"/>
          <w:b/>
          <w:bCs/>
          <w:sz w:val="20"/>
        </w:rPr>
        <w:t>postazioni esterne “Building”</w:t>
      </w:r>
      <w:r w:rsidR="007A0913" w:rsidRPr="007A0913">
        <w:rPr>
          <w:rFonts w:ascii="Verdana" w:hAnsi="Verdana"/>
          <w:sz w:val="20"/>
        </w:rPr>
        <w:t>,</w:t>
      </w:r>
      <w:r w:rsidRPr="00724E2E">
        <w:rPr>
          <w:rFonts w:ascii="Verdana" w:hAnsi="Verdana"/>
          <w:b/>
          <w:bCs/>
          <w:sz w:val="20"/>
        </w:rPr>
        <w:t xml:space="preserve"> </w:t>
      </w:r>
      <w:r>
        <w:rPr>
          <w:rFonts w:ascii="Verdana" w:hAnsi="Verdana"/>
          <w:sz w:val="20"/>
        </w:rPr>
        <w:t>particolarmente adatte ad installazioni con elevato numero d</w:t>
      </w:r>
      <w:r w:rsidR="008F0AA5">
        <w:rPr>
          <w:rFonts w:ascii="Verdana" w:hAnsi="Verdana"/>
          <w:sz w:val="20"/>
        </w:rPr>
        <w:t xml:space="preserve">i </w:t>
      </w:r>
      <w:r>
        <w:rPr>
          <w:rFonts w:ascii="Verdana" w:hAnsi="Verdana"/>
          <w:sz w:val="20"/>
        </w:rPr>
        <w:t>utenti, le cui caratteristiche principali sono:</w:t>
      </w:r>
    </w:p>
    <w:p w14:paraId="6279A12B" w14:textId="3D36B8EF" w:rsidR="00175FAB" w:rsidRDefault="00175FAB" w:rsidP="00C55821">
      <w:pPr>
        <w:pStyle w:val="Paragrafoelenco"/>
        <w:numPr>
          <w:ilvl w:val="0"/>
          <w:numId w:val="23"/>
        </w:numPr>
        <w:ind w:left="426"/>
        <w:jc w:val="both"/>
        <w:textAlignment w:val="baseline"/>
        <w:rPr>
          <w:rFonts w:ascii="Verdana" w:hAnsi="Verdana"/>
          <w:sz w:val="20"/>
          <w:lang w:val="en-US"/>
        </w:rPr>
      </w:pPr>
      <w:r w:rsidRPr="009C2703">
        <w:rPr>
          <w:rFonts w:ascii="Verdana" w:hAnsi="Verdana"/>
          <w:sz w:val="20"/>
          <w:lang w:val="en-US"/>
        </w:rPr>
        <w:t xml:space="preserve">display touch screen </w:t>
      </w:r>
      <w:r w:rsidR="007A0913">
        <w:rPr>
          <w:rFonts w:ascii="Verdana" w:hAnsi="Verdana"/>
          <w:sz w:val="20"/>
          <w:lang w:val="en-US"/>
        </w:rPr>
        <w:t xml:space="preserve">da </w:t>
      </w:r>
      <w:r w:rsidRPr="009C2703">
        <w:rPr>
          <w:rFonts w:ascii="Verdana" w:hAnsi="Verdana"/>
          <w:sz w:val="20"/>
          <w:lang w:val="en-US"/>
        </w:rPr>
        <w:t xml:space="preserve">7” a </w:t>
      </w:r>
      <w:proofErr w:type="spellStart"/>
      <w:r w:rsidRPr="009C2703">
        <w:rPr>
          <w:rFonts w:ascii="Verdana" w:hAnsi="Verdana"/>
          <w:sz w:val="20"/>
          <w:lang w:val="en-US"/>
        </w:rPr>
        <w:t>c</w:t>
      </w:r>
      <w:r>
        <w:rPr>
          <w:rFonts w:ascii="Verdana" w:hAnsi="Verdana"/>
          <w:sz w:val="20"/>
          <w:lang w:val="en-US"/>
        </w:rPr>
        <w:t>olori</w:t>
      </w:r>
      <w:proofErr w:type="spellEnd"/>
      <w:r>
        <w:rPr>
          <w:rFonts w:ascii="Verdana" w:hAnsi="Verdana"/>
          <w:sz w:val="20"/>
          <w:lang w:val="en-US"/>
        </w:rPr>
        <w:t>;</w:t>
      </w:r>
    </w:p>
    <w:p w14:paraId="6F28DE09" w14:textId="77777777" w:rsidR="00175FAB" w:rsidRDefault="00175FAB" w:rsidP="00C55821">
      <w:pPr>
        <w:pStyle w:val="Paragrafoelenco"/>
        <w:numPr>
          <w:ilvl w:val="0"/>
          <w:numId w:val="23"/>
        </w:numPr>
        <w:ind w:left="426"/>
        <w:jc w:val="both"/>
        <w:textAlignment w:val="baseline"/>
        <w:rPr>
          <w:rFonts w:ascii="Verdana" w:hAnsi="Verdana"/>
          <w:sz w:val="20"/>
        </w:rPr>
      </w:pPr>
      <w:r w:rsidRPr="009C2703">
        <w:rPr>
          <w:rFonts w:ascii="Verdana" w:hAnsi="Verdana"/>
          <w:sz w:val="20"/>
        </w:rPr>
        <w:t>visualizzazione della lista nomi o</w:t>
      </w:r>
      <w:r>
        <w:rPr>
          <w:rFonts w:ascii="Verdana" w:hAnsi="Verdana"/>
          <w:sz w:val="20"/>
        </w:rPr>
        <w:t xml:space="preserve"> della tastiera numerica;</w:t>
      </w:r>
    </w:p>
    <w:p w14:paraId="0DDB034C" w14:textId="77777777" w:rsidR="00175FAB" w:rsidRDefault="00175FAB" w:rsidP="00C55821">
      <w:pPr>
        <w:pStyle w:val="Paragrafoelenco"/>
        <w:numPr>
          <w:ilvl w:val="0"/>
          <w:numId w:val="23"/>
        </w:numPr>
        <w:ind w:left="426"/>
        <w:jc w:val="both"/>
        <w:textAlignment w:val="baseline"/>
        <w:rPr>
          <w:rFonts w:ascii="Verdana" w:hAnsi="Verdana"/>
          <w:sz w:val="20"/>
        </w:rPr>
      </w:pPr>
      <w:r w:rsidRPr="00B03960">
        <w:rPr>
          <w:rFonts w:ascii="Verdana" w:hAnsi="Verdana"/>
          <w:sz w:val="20"/>
        </w:rPr>
        <w:t>n.2 relè (in potenza ed a contatto pulito) per la gestione del cancellino pedonale e del cancello carraio</w:t>
      </w:r>
      <w:r>
        <w:rPr>
          <w:rFonts w:ascii="Verdana" w:hAnsi="Verdana"/>
          <w:sz w:val="20"/>
        </w:rPr>
        <w:t>;</w:t>
      </w:r>
    </w:p>
    <w:p w14:paraId="261A302F" w14:textId="77777777" w:rsidR="00175FAB" w:rsidRDefault="00175FAB" w:rsidP="00C55821">
      <w:pPr>
        <w:pStyle w:val="Paragrafoelenco"/>
        <w:numPr>
          <w:ilvl w:val="0"/>
          <w:numId w:val="22"/>
        </w:numPr>
        <w:ind w:left="426"/>
        <w:jc w:val="both"/>
        <w:textAlignment w:val="baseline"/>
        <w:rPr>
          <w:rFonts w:ascii="Verdana" w:hAnsi="Verdana"/>
          <w:sz w:val="20"/>
        </w:rPr>
      </w:pPr>
      <w:r w:rsidRPr="009C2703">
        <w:rPr>
          <w:rFonts w:ascii="Verdana" w:hAnsi="Verdana"/>
          <w:sz w:val="20"/>
        </w:rPr>
        <w:t xml:space="preserve">lettore di card MIFARE </w:t>
      </w:r>
      <w:r>
        <w:rPr>
          <w:rFonts w:ascii="Verdana" w:hAnsi="Verdana"/>
          <w:sz w:val="20"/>
        </w:rPr>
        <w:t>per l’apertura del relè principale.</w:t>
      </w:r>
    </w:p>
    <w:p w14:paraId="74868F15" w14:textId="77777777" w:rsidR="00175FAB" w:rsidRDefault="00175FAB" w:rsidP="00175FAB">
      <w:pPr>
        <w:jc w:val="both"/>
        <w:textAlignment w:val="baseline"/>
        <w:rPr>
          <w:rFonts w:ascii="Verdana" w:eastAsiaTheme="minorHAnsi" w:hAnsi="Verdana" w:cstheme="minorBidi"/>
          <w:bCs/>
          <w:sz w:val="20"/>
          <w:szCs w:val="20"/>
          <w:lang w:eastAsia="en-US"/>
        </w:rPr>
      </w:pPr>
    </w:p>
    <w:p w14:paraId="5505A90E" w14:textId="72D143BA" w:rsidR="00175FAB" w:rsidRDefault="00175FAB" w:rsidP="00175FAB">
      <w:pPr>
        <w:jc w:val="both"/>
        <w:textAlignment w:val="baseline"/>
        <w:rPr>
          <w:rFonts w:ascii="Verdana" w:eastAsiaTheme="minorHAnsi" w:hAnsi="Verdana" w:cstheme="minorBidi"/>
          <w:bCs/>
          <w:sz w:val="20"/>
          <w:szCs w:val="20"/>
          <w:lang w:eastAsia="en-US"/>
        </w:rPr>
      </w:pPr>
      <w:r w:rsidRPr="00C306F5">
        <w:rPr>
          <w:rFonts w:ascii="Verdana" w:eastAsiaTheme="minorHAnsi" w:hAnsi="Verdana" w:cstheme="minorBidi"/>
          <w:b/>
          <w:sz w:val="20"/>
          <w:szCs w:val="20"/>
          <w:lang w:eastAsia="en-US"/>
        </w:rPr>
        <w:t xml:space="preserve">Gamma 2 FILI V44 </w:t>
      </w:r>
      <w:r w:rsidR="008F0AA5" w:rsidRPr="00C306F5">
        <w:rPr>
          <w:rFonts w:ascii="Verdana" w:eastAsiaTheme="minorHAnsi" w:hAnsi="Verdana" w:cstheme="minorBidi"/>
          <w:b/>
          <w:sz w:val="20"/>
          <w:szCs w:val="20"/>
          <w:lang w:eastAsia="en-US"/>
        </w:rPr>
        <w:t>E</w:t>
      </w:r>
      <w:r w:rsidR="008F0AA5">
        <w:rPr>
          <w:rFonts w:ascii="Verdana" w:eastAsiaTheme="minorHAnsi" w:hAnsi="Verdana" w:cstheme="minorBidi"/>
          <w:b/>
          <w:sz w:val="20"/>
          <w:szCs w:val="20"/>
          <w:lang w:eastAsia="en-US"/>
        </w:rPr>
        <w:t>ASY</w:t>
      </w:r>
      <w:r>
        <w:rPr>
          <w:rFonts w:ascii="Verdana" w:eastAsiaTheme="minorHAnsi" w:hAnsi="Verdana" w:cstheme="minorBidi"/>
          <w:bCs/>
          <w:sz w:val="20"/>
          <w:szCs w:val="20"/>
          <w:lang w:eastAsia="en-US"/>
        </w:rPr>
        <w:t xml:space="preserve">: il sistema unisce la semplicità e l’abitudine </w:t>
      </w:r>
      <w:proofErr w:type="spellStart"/>
      <w:r>
        <w:rPr>
          <w:rFonts w:ascii="Verdana" w:eastAsiaTheme="minorHAnsi" w:hAnsi="Verdana" w:cstheme="minorBidi"/>
          <w:bCs/>
          <w:sz w:val="20"/>
          <w:szCs w:val="20"/>
          <w:lang w:eastAsia="en-US"/>
        </w:rPr>
        <w:t>installativa</w:t>
      </w:r>
      <w:proofErr w:type="spellEnd"/>
      <w:r>
        <w:rPr>
          <w:rFonts w:ascii="Verdana" w:eastAsiaTheme="minorHAnsi" w:hAnsi="Verdana" w:cstheme="minorBidi"/>
          <w:bCs/>
          <w:sz w:val="20"/>
          <w:szCs w:val="20"/>
          <w:lang w:eastAsia="en-US"/>
        </w:rPr>
        <w:t xml:space="preserve"> del cablaggio del sistema a 2 fili con una </w:t>
      </w:r>
      <w:r w:rsidRPr="00C306F5">
        <w:rPr>
          <w:rFonts w:ascii="Verdana" w:eastAsiaTheme="minorHAnsi" w:hAnsi="Verdana" w:cstheme="minorBidi"/>
          <w:b/>
          <w:sz w:val="20"/>
          <w:szCs w:val="20"/>
          <w:lang w:eastAsia="en-US"/>
        </w:rPr>
        <w:t>completezza di postazioni interne</w:t>
      </w:r>
      <w:r>
        <w:rPr>
          <w:rFonts w:ascii="Verdana" w:eastAsiaTheme="minorHAnsi" w:hAnsi="Verdana" w:cstheme="minorBidi"/>
          <w:bCs/>
          <w:sz w:val="20"/>
          <w:szCs w:val="20"/>
          <w:lang w:eastAsia="en-US"/>
        </w:rPr>
        <w:t xml:space="preserve"> che spazia dalla classica cornetta al monitor interno 7” Wi-Fi</w:t>
      </w:r>
      <w:r w:rsidR="008F0AA5">
        <w:rPr>
          <w:rFonts w:ascii="Verdana" w:eastAsiaTheme="minorHAnsi" w:hAnsi="Verdana" w:cstheme="minorBidi"/>
          <w:bCs/>
          <w:sz w:val="20"/>
          <w:szCs w:val="20"/>
          <w:lang w:eastAsia="en-US"/>
        </w:rPr>
        <w:t>, consentendo</w:t>
      </w:r>
      <w:r>
        <w:rPr>
          <w:rFonts w:ascii="Verdana" w:eastAsiaTheme="minorHAnsi" w:hAnsi="Verdana" w:cstheme="minorBidi"/>
          <w:bCs/>
          <w:sz w:val="20"/>
          <w:szCs w:val="20"/>
          <w:lang w:eastAsia="en-US"/>
        </w:rPr>
        <w:t xml:space="preserve"> la risposta alle chiamate da </w:t>
      </w:r>
      <w:proofErr w:type="spellStart"/>
      <w:r>
        <w:rPr>
          <w:rFonts w:ascii="Verdana" w:eastAsiaTheme="minorHAnsi" w:hAnsi="Verdana" w:cstheme="minorBidi"/>
          <w:bCs/>
          <w:sz w:val="20"/>
          <w:szCs w:val="20"/>
          <w:lang w:eastAsia="en-US"/>
        </w:rPr>
        <w:t>app</w:t>
      </w:r>
      <w:proofErr w:type="spellEnd"/>
      <w:r>
        <w:rPr>
          <w:rFonts w:ascii="Verdana" w:eastAsiaTheme="minorHAnsi" w:hAnsi="Verdana" w:cstheme="minorBidi"/>
          <w:bCs/>
          <w:sz w:val="20"/>
          <w:szCs w:val="20"/>
          <w:lang w:eastAsia="en-US"/>
        </w:rPr>
        <w:t xml:space="preserve"> per </w:t>
      </w:r>
      <w:proofErr w:type="spellStart"/>
      <w:r>
        <w:rPr>
          <w:rFonts w:ascii="Verdana" w:eastAsiaTheme="minorHAnsi" w:hAnsi="Verdana" w:cstheme="minorBidi"/>
          <w:bCs/>
          <w:sz w:val="20"/>
          <w:szCs w:val="20"/>
          <w:lang w:eastAsia="en-US"/>
        </w:rPr>
        <w:t>smartphone</w:t>
      </w:r>
      <w:proofErr w:type="spellEnd"/>
      <w:r>
        <w:rPr>
          <w:rFonts w:ascii="Verdana" w:eastAsiaTheme="minorHAnsi" w:hAnsi="Verdana" w:cstheme="minorBidi"/>
          <w:bCs/>
          <w:sz w:val="20"/>
          <w:szCs w:val="20"/>
          <w:lang w:eastAsia="en-US"/>
        </w:rPr>
        <w:t>. Il sistema si completa con altri due elementi: monitor con LCD a 4,3” e monitor con LCD a 7” per rispondere a tutte le esigenze del cliente.</w:t>
      </w:r>
    </w:p>
    <w:p w14:paraId="55337299" w14:textId="77777777" w:rsidR="00175FAB" w:rsidRDefault="00175FAB" w:rsidP="00175FAB">
      <w:pPr>
        <w:jc w:val="both"/>
        <w:textAlignment w:val="baseline"/>
        <w:rPr>
          <w:rFonts w:ascii="Verdana" w:eastAsiaTheme="minorHAnsi" w:hAnsi="Verdana" w:cstheme="minorBidi"/>
          <w:bCs/>
          <w:sz w:val="20"/>
          <w:szCs w:val="20"/>
          <w:lang w:eastAsia="en-US"/>
        </w:rPr>
      </w:pPr>
    </w:p>
    <w:p w14:paraId="31C042BB" w14:textId="77777777" w:rsidR="00175FAB" w:rsidRDefault="00175FAB" w:rsidP="00175FAB">
      <w:pPr>
        <w:jc w:val="both"/>
        <w:textAlignment w:val="baseline"/>
        <w:rPr>
          <w:rFonts w:ascii="Verdana" w:eastAsiaTheme="minorHAnsi" w:hAnsi="Verdana" w:cstheme="minorBidi"/>
          <w:bCs/>
          <w:sz w:val="20"/>
          <w:szCs w:val="20"/>
          <w:lang w:eastAsia="en-US"/>
        </w:rPr>
      </w:pPr>
      <w:r w:rsidRPr="00C306F5">
        <w:rPr>
          <w:rFonts w:ascii="Verdana" w:eastAsiaTheme="minorHAnsi" w:hAnsi="Verdana" w:cstheme="minorBidi"/>
          <w:b/>
          <w:sz w:val="20"/>
          <w:szCs w:val="20"/>
          <w:lang w:eastAsia="en-US"/>
        </w:rPr>
        <w:t xml:space="preserve">Gamma </w:t>
      </w:r>
      <w:r>
        <w:rPr>
          <w:rFonts w:ascii="Verdana" w:eastAsiaTheme="minorHAnsi" w:hAnsi="Verdana" w:cstheme="minorBidi"/>
          <w:b/>
          <w:sz w:val="20"/>
          <w:szCs w:val="20"/>
          <w:lang w:eastAsia="en-US"/>
        </w:rPr>
        <w:t>IP</w:t>
      </w:r>
      <w:r w:rsidRPr="00C306F5">
        <w:rPr>
          <w:rFonts w:ascii="Verdana" w:eastAsiaTheme="minorHAnsi" w:hAnsi="Verdana" w:cstheme="minorBidi"/>
          <w:b/>
          <w:sz w:val="20"/>
          <w:szCs w:val="20"/>
          <w:lang w:eastAsia="en-US"/>
        </w:rPr>
        <w:t xml:space="preserve"> V44 </w:t>
      </w:r>
      <w:r>
        <w:rPr>
          <w:rFonts w:ascii="Verdana" w:eastAsiaTheme="minorHAnsi" w:hAnsi="Verdana" w:cstheme="minorBidi"/>
          <w:b/>
          <w:sz w:val="20"/>
          <w:szCs w:val="20"/>
          <w:lang w:eastAsia="en-US"/>
        </w:rPr>
        <w:t>Smart</w:t>
      </w:r>
      <w:r w:rsidRPr="00F55015">
        <w:rPr>
          <w:rFonts w:ascii="Verdana" w:eastAsiaTheme="minorHAnsi" w:hAnsi="Verdana" w:cstheme="minorBidi"/>
          <w:bCs/>
          <w:sz w:val="20"/>
          <w:szCs w:val="20"/>
          <w:lang w:eastAsia="en-US"/>
        </w:rPr>
        <w:t xml:space="preserve">, una </w:t>
      </w:r>
      <w:r>
        <w:rPr>
          <w:rFonts w:ascii="Verdana" w:eastAsiaTheme="minorHAnsi" w:hAnsi="Verdana" w:cstheme="minorBidi"/>
          <w:bCs/>
          <w:sz w:val="20"/>
          <w:szCs w:val="20"/>
          <w:lang w:eastAsia="en-US"/>
        </w:rPr>
        <w:t>gamma</w:t>
      </w:r>
      <w:r w:rsidRPr="00F55015">
        <w:rPr>
          <w:rFonts w:ascii="Verdana" w:eastAsiaTheme="minorHAnsi" w:hAnsi="Verdana" w:cstheme="minorBidi"/>
          <w:bCs/>
          <w:sz w:val="20"/>
          <w:szCs w:val="20"/>
          <w:lang w:eastAsia="en-US"/>
        </w:rPr>
        <w:t xml:space="preserve"> connessa alle esigenze delle moderne abitazioni</w:t>
      </w:r>
      <w:r>
        <w:rPr>
          <w:rFonts w:ascii="Verdana" w:eastAsiaTheme="minorHAnsi" w:hAnsi="Verdana" w:cstheme="minorBidi"/>
          <w:bCs/>
          <w:sz w:val="20"/>
          <w:szCs w:val="20"/>
          <w:lang w:eastAsia="en-US"/>
        </w:rPr>
        <w:t xml:space="preserve">, basata su una </w:t>
      </w:r>
      <w:r w:rsidRPr="001E5E26">
        <w:rPr>
          <w:rFonts w:ascii="Verdana" w:eastAsiaTheme="minorHAnsi" w:hAnsi="Verdana" w:cstheme="minorBidi"/>
          <w:bCs/>
          <w:sz w:val="20"/>
          <w:szCs w:val="20"/>
          <w:lang w:eastAsia="en-US"/>
        </w:rPr>
        <w:t>piattaforma aperta a nuove evoluzioni</w:t>
      </w:r>
      <w:r>
        <w:rPr>
          <w:rFonts w:ascii="Verdana" w:eastAsiaTheme="minorHAnsi" w:hAnsi="Verdana" w:cstheme="minorBidi"/>
          <w:bCs/>
          <w:sz w:val="20"/>
          <w:szCs w:val="20"/>
          <w:lang w:eastAsia="en-US"/>
        </w:rPr>
        <w:t xml:space="preserve">. Si tratta di un </w:t>
      </w:r>
      <w:r w:rsidRPr="001E5E26">
        <w:rPr>
          <w:rFonts w:ascii="Verdana" w:eastAsiaTheme="minorHAnsi" w:hAnsi="Verdana" w:cstheme="minorBidi"/>
          <w:b/>
          <w:sz w:val="20"/>
          <w:szCs w:val="20"/>
          <w:lang w:eastAsia="en-US"/>
        </w:rPr>
        <w:t>sistema IP completo</w:t>
      </w:r>
      <w:r>
        <w:rPr>
          <w:rFonts w:ascii="Verdana" w:eastAsiaTheme="minorHAnsi" w:hAnsi="Verdana" w:cstheme="minorBidi"/>
          <w:bCs/>
          <w:sz w:val="20"/>
          <w:szCs w:val="20"/>
          <w:lang w:eastAsia="en-US"/>
        </w:rPr>
        <w:t xml:space="preserve">, che offre risposte intelligenti </w:t>
      </w:r>
      <w:r w:rsidRPr="001E5E26">
        <w:rPr>
          <w:rFonts w:ascii="Verdana" w:eastAsiaTheme="minorHAnsi" w:hAnsi="Verdana" w:cstheme="minorBidi"/>
          <w:bCs/>
          <w:sz w:val="20"/>
          <w:szCs w:val="20"/>
          <w:lang w:eastAsia="en-US"/>
        </w:rPr>
        <w:t>per strutture d’ingresso complesse</w:t>
      </w:r>
      <w:r>
        <w:rPr>
          <w:rFonts w:ascii="Verdana" w:eastAsiaTheme="minorHAnsi" w:hAnsi="Verdana" w:cstheme="minorBidi"/>
          <w:bCs/>
          <w:sz w:val="20"/>
          <w:szCs w:val="20"/>
          <w:lang w:eastAsia="en-US"/>
        </w:rPr>
        <w:t xml:space="preserve"> ed ovviamente una </w:t>
      </w:r>
      <w:r w:rsidRPr="00FD4713">
        <w:rPr>
          <w:rFonts w:ascii="Verdana" w:eastAsiaTheme="minorHAnsi" w:hAnsi="Verdana" w:cstheme="minorBidi"/>
          <w:bCs/>
          <w:sz w:val="20"/>
          <w:szCs w:val="20"/>
          <w:lang w:eastAsia="en-US"/>
        </w:rPr>
        <w:t xml:space="preserve">soluzione </w:t>
      </w:r>
      <w:r w:rsidRPr="001E5E26">
        <w:rPr>
          <w:rFonts w:ascii="Verdana" w:eastAsiaTheme="minorHAnsi" w:hAnsi="Verdana" w:cstheme="minorBidi"/>
          <w:bCs/>
          <w:sz w:val="20"/>
          <w:szCs w:val="20"/>
          <w:lang w:eastAsia="en-US"/>
        </w:rPr>
        <w:t xml:space="preserve">ottimale </w:t>
      </w:r>
      <w:r>
        <w:rPr>
          <w:rFonts w:ascii="Verdana" w:eastAsiaTheme="minorHAnsi" w:hAnsi="Verdana" w:cstheme="minorBidi"/>
          <w:bCs/>
          <w:sz w:val="20"/>
          <w:szCs w:val="20"/>
          <w:lang w:eastAsia="en-US"/>
        </w:rPr>
        <w:t>all’interno di installazioni</w:t>
      </w:r>
      <w:r w:rsidRPr="001E5E26">
        <w:rPr>
          <w:rFonts w:ascii="Verdana" w:eastAsiaTheme="minorHAnsi" w:hAnsi="Verdana" w:cstheme="minorBidi"/>
          <w:bCs/>
          <w:sz w:val="20"/>
          <w:szCs w:val="20"/>
          <w:lang w:eastAsia="en-US"/>
        </w:rPr>
        <w:t xml:space="preserve"> domotiche ed I</w:t>
      </w:r>
      <w:r>
        <w:rPr>
          <w:rFonts w:ascii="Verdana" w:eastAsiaTheme="minorHAnsi" w:hAnsi="Verdana" w:cstheme="minorBidi"/>
          <w:bCs/>
          <w:sz w:val="20"/>
          <w:szCs w:val="20"/>
          <w:lang w:eastAsia="en-US"/>
        </w:rPr>
        <w:t>o</w:t>
      </w:r>
      <w:r w:rsidRPr="001E5E26">
        <w:rPr>
          <w:rFonts w:ascii="Verdana" w:eastAsiaTheme="minorHAnsi" w:hAnsi="Verdana" w:cstheme="minorBidi"/>
          <w:bCs/>
          <w:sz w:val="20"/>
          <w:szCs w:val="20"/>
          <w:lang w:eastAsia="en-US"/>
        </w:rPr>
        <w:t>T</w:t>
      </w:r>
      <w:r>
        <w:rPr>
          <w:rFonts w:ascii="Verdana" w:eastAsiaTheme="minorHAnsi" w:hAnsi="Verdana" w:cstheme="minorBidi"/>
          <w:bCs/>
          <w:sz w:val="20"/>
          <w:szCs w:val="20"/>
          <w:lang w:eastAsia="en-US"/>
        </w:rPr>
        <w:t>.</w:t>
      </w:r>
    </w:p>
    <w:p w14:paraId="37CCD008" w14:textId="77777777" w:rsidR="00175FAB" w:rsidRDefault="00175FAB" w:rsidP="00175FAB">
      <w:pPr>
        <w:jc w:val="both"/>
        <w:textAlignment w:val="baseline"/>
        <w:rPr>
          <w:rFonts w:ascii="Verdana" w:eastAsiaTheme="minorHAnsi" w:hAnsi="Verdana" w:cstheme="minorBidi"/>
          <w:bCs/>
          <w:sz w:val="20"/>
          <w:szCs w:val="20"/>
          <w:lang w:eastAsia="en-US"/>
        </w:rPr>
      </w:pPr>
    </w:p>
    <w:p w14:paraId="4755A36A" w14:textId="77777777" w:rsidR="00175FAB" w:rsidRPr="003B3A8B" w:rsidRDefault="00175FAB" w:rsidP="00175FAB">
      <w:pPr>
        <w:spacing w:after="120"/>
        <w:jc w:val="both"/>
        <w:textAlignment w:val="baseline"/>
        <w:rPr>
          <w:rFonts w:ascii="Verdana" w:hAnsi="Verdana"/>
          <w:sz w:val="20"/>
        </w:rPr>
      </w:pPr>
      <w:r>
        <w:rPr>
          <w:rFonts w:ascii="Verdana" w:hAnsi="Verdana"/>
          <w:sz w:val="20"/>
        </w:rPr>
        <w:t xml:space="preserve">I </w:t>
      </w:r>
      <w:r w:rsidRPr="0085271E">
        <w:rPr>
          <w:rFonts w:ascii="Verdana" w:hAnsi="Verdana"/>
          <w:sz w:val="20"/>
        </w:rPr>
        <w:t xml:space="preserve">nuovi </w:t>
      </w:r>
      <w:r w:rsidRPr="00755E6E">
        <w:rPr>
          <w:rFonts w:ascii="Verdana" w:hAnsi="Verdana"/>
          <w:b/>
          <w:bCs/>
          <w:sz w:val="20"/>
        </w:rPr>
        <w:t xml:space="preserve">supervisori </w:t>
      </w:r>
      <w:proofErr w:type="spellStart"/>
      <w:r w:rsidRPr="00755E6E">
        <w:rPr>
          <w:rFonts w:ascii="Verdana" w:hAnsi="Verdana"/>
          <w:b/>
          <w:bCs/>
          <w:sz w:val="20"/>
        </w:rPr>
        <w:t>domotici</w:t>
      </w:r>
      <w:proofErr w:type="spellEnd"/>
      <w:r w:rsidRPr="00755E6E">
        <w:rPr>
          <w:rFonts w:ascii="Verdana" w:hAnsi="Verdana"/>
          <w:b/>
          <w:bCs/>
          <w:sz w:val="20"/>
        </w:rPr>
        <w:t xml:space="preserve"> da</w:t>
      </w:r>
      <w:r>
        <w:rPr>
          <w:rFonts w:ascii="Verdana" w:hAnsi="Verdana"/>
          <w:sz w:val="20"/>
        </w:rPr>
        <w:t xml:space="preserve"> </w:t>
      </w:r>
      <w:r w:rsidRPr="00755E6E">
        <w:rPr>
          <w:rFonts w:ascii="Verdana" w:hAnsi="Verdana"/>
          <w:b/>
          <w:bCs/>
          <w:sz w:val="20"/>
        </w:rPr>
        <w:t xml:space="preserve">7” </w:t>
      </w:r>
      <w:r w:rsidRPr="00755E6E">
        <w:rPr>
          <w:rFonts w:ascii="Verdana" w:hAnsi="Verdana"/>
          <w:sz w:val="20"/>
        </w:rPr>
        <w:t>(cod. TS-SMART7xx)</w:t>
      </w:r>
      <w:r w:rsidRPr="00755E6E">
        <w:rPr>
          <w:rFonts w:ascii="Verdana" w:hAnsi="Verdana"/>
          <w:b/>
          <w:bCs/>
          <w:sz w:val="20"/>
        </w:rPr>
        <w:t xml:space="preserve"> e 10” </w:t>
      </w:r>
      <w:r w:rsidRPr="00755E6E">
        <w:rPr>
          <w:rFonts w:ascii="Verdana" w:hAnsi="Verdana"/>
          <w:sz w:val="20"/>
        </w:rPr>
        <w:t>(cod. TS-SMART10xx)</w:t>
      </w:r>
      <w:r w:rsidRPr="00755E6E">
        <w:rPr>
          <w:rFonts w:ascii="Verdana" w:hAnsi="Verdana"/>
          <w:b/>
          <w:bCs/>
          <w:sz w:val="20"/>
        </w:rPr>
        <w:t xml:space="preserve"> </w:t>
      </w:r>
      <w:r>
        <w:rPr>
          <w:rFonts w:ascii="Verdana" w:hAnsi="Verdana"/>
          <w:sz w:val="20"/>
        </w:rPr>
        <w:t xml:space="preserve">sono infatti compatibili con la gamma videocitofonica IP V44 SMART e possono gestire i sistemi tecnologici DOMINA (domotica ed antintrusione). </w:t>
      </w:r>
    </w:p>
    <w:p w14:paraId="3B6AF18D" w14:textId="77777777" w:rsidR="00175FAB" w:rsidRDefault="00175FAB" w:rsidP="00175FAB">
      <w:pPr>
        <w:spacing w:after="120"/>
        <w:jc w:val="both"/>
        <w:textAlignment w:val="baseline"/>
        <w:rPr>
          <w:rFonts w:ascii="Verdana" w:hAnsi="Verdana"/>
          <w:sz w:val="20"/>
        </w:rPr>
      </w:pPr>
      <w:r>
        <w:rPr>
          <w:rFonts w:ascii="Verdana" w:hAnsi="Verdana"/>
          <w:sz w:val="20"/>
        </w:rPr>
        <w:t xml:space="preserve">La gamma di </w:t>
      </w:r>
      <w:r w:rsidRPr="003B3A8B">
        <w:rPr>
          <w:rFonts w:ascii="Verdana" w:hAnsi="Verdana"/>
          <w:b/>
          <w:bCs/>
          <w:sz w:val="20"/>
        </w:rPr>
        <w:t>postazioni interne</w:t>
      </w:r>
      <w:r>
        <w:rPr>
          <w:rFonts w:ascii="Verdana" w:hAnsi="Verdana"/>
          <w:sz w:val="20"/>
        </w:rPr>
        <w:t xml:space="preserve"> disponibili nel sistema IP si completa inoltre con:</w:t>
      </w:r>
    </w:p>
    <w:p w14:paraId="10C1721C" w14:textId="77777777" w:rsidR="00175FAB" w:rsidRDefault="00175FAB" w:rsidP="00175FAB">
      <w:pPr>
        <w:pStyle w:val="Paragrafoelenco"/>
        <w:numPr>
          <w:ilvl w:val="0"/>
          <w:numId w:val="37"/>
        </w:numPr>
        <w:ind w:left="426"/>
        <w:jc w:val="both"/>
        <w:textAlignment w:val="baseline"/>
        <w:rPr>
          <w:rFonts w:ascii="Verdana" w:hAnsi="Verdana"/>
          <w:sz w:val="20"/>
        </w:rPr>
      </w:pPr>
      <w:r w:rsidRPr="005F2AEA">
        <w:rPr>
          <w:rFonts w:ascii="Verdana" w:hAnsi="Verdana"/>
          <w:sz w:val="20"/>
        </w:rPr>
        <w:lastRenderedPageBreak/>
        <w:t>cornetta citofonica</w:t>
      </w:r>
      <w:r>
        <w:rPr>
          <w:rFonts w:ascii="Verdana" w:hAnsi="Verdana"/>
          <w:sz w:val="20"/>
        </w:rPr>
        <w:t>;</w:t>
      </w:r>
    </w:p>
    <w:p w14:paraId="68436560" w14:textId="77777777" w:rsidR="00175FAB" w:rsidRDefault="00175FAB" w:rsidP="00175FAB">
      <w:pPr>
        <w:pStyle w:val="Paragrafoelenco"/>
        <w:numPr>
          <w:ilvl w:val="0"/>
          <w:numId w:val="37"/>
        </w:numPr>
        <w:ind w:left="426"/>
        <w:jc w:val="both"/>
        <w:textAlignment w:val="baseline"/>
        <w:rPr>
          <w:rFonts w:ascii="Verdana" w:hAnsi="Verdana"/>
          <w:sz w:val="20"/>
        </w:rPr>
      </w:pPr>
      <w:r w:rsidRPr="005F2AEA">
        <w:rPr>
          <w:rFonts w:ascii="Verdana" w:hAnsi="Verdana"/>
          <w:sz w:val="20"/>
        </w:rPr>
        <w:t xml:space="preserve">monitor </w:t>
      </w:r>
      <w:r>
        <w:rPr>
          <w:rFonts w:ascii="Verdana" w:hAnsi="Verdana"/>
          <w:sz w:val="20"/>
        </w:rPr>
        <w:t xml:space="preserve">con display </w:t>
      </w:r>
      <w:r w:rsidRPr="005F2AEA">
        <w:rPr>
          <w:rFonts w:ascii="Verdana" w:hAnsi="Verdana"/>
          <w:sz w:val="20"/>
        </w:rPr>
        <w:t xml:space="preserve">4,3” </w:t>
      </w:r>
      <w:r>
        <w:rPr>
          <w:rFonts w:ascii="Verdana" w:hAnsi="Verdana"/>
          <w:sz w:val="20"/>
        </w:rPr>
        <w:t>la cui installazione di adatta agli spazi più ristretti.</w:t>
      </w:r>
    </w:p>
    <w:p w14:paraId="7C94FF78" w14:textId="77777777" w:rsidR="00175FAB" w:rsidRDefault="00175FAB" w:rsidP="00175FAB">
      <w:pPr>
        <w:jc w:val="both"/>
        <w:textAlignment w:val="baseline"/>
        <w:rPr>
          <w:rFonts w:ascii="Verdana" w:hAnsi="Verdana"/>
          <w:sz w:val="20"/>
        </w:rPr>
      </w:pPr>
    </w:p>
    <w:p w14:paraId="7B199880" w14:textId="77777777" w:rsidR="00175FAB" w:rsidRDefault="00175FAB" w:rsidP="00175FAB">
      <w:pPr>
        <w:spacing w:after="120"/>
        <w:jc w:val="both"/>
        <w:textAlignment w:val="baseline"/>
        <w:rPr>
          <w:rFonts w:ascii="Verdana" w:hAnsi="Verdana"/>
          <w:sz w:val="20"/>
        </w:rPr>
      </w:pPr>
      <w:r>
        <w:rPr>
          <w:rFonts w:ascii="Verdana" w:hAnsi="Verdana"/>
          <w:sz w:val="20"/>
        </w:rPr>
        <w:t xml:space="preserve">Tutti i dispositivi della gamma </w:t>
      </w:r>
      <w:r w:rsidRPr="00875D2D">
        <w:rPr>
          <w:rFonts w:ascii="Verdana" w:hAnsi="Verdana"/>
          <w:b/>
          <w:bCs/>
          <w:sz w:val="20"/>
        </w:rPr>
        <w:t>IP AVE V44 SMART</w:t>
      </w:r>
      <w:r>
        <w:rPr>
          <w:rFonts w:ascii="Verdana" w:hAnsi="Verdana"/>
          <w:sz w:val="20"/>
        </w:rPr>
        <w:t xml:space="preserve"> possono essere alimentati attraverso uno </w:t>
      </w:r>
      <w:proofErr w:type="spellStart"/>
      <w:r>
        <w:rPr>
          <w:rFonts w:ascii="Verdana" w:hAnsi="Verdana"/>
          <w:sz w:val="20"/>
        </w:rPr>
        <w:t>switch</w:t>
      </w:r>
      <w:proofErr w:type="spellEnd"/>
      <w:r>
        <w:rPr>
          <w:rFonts w:ascii="Verdana" w:hAnsi="Verdana"/>
          <w:sz w:val="20"/>
        </w:rPr>
        <w:t xml:space="preserve"> </w:t>
      </w:r>
      <w:proofErr w:type="spellStart"/>
      <w:r w:rsidRPr="00875D2D">
        <w:rPr>
          <w:rFonts w:ascii="Verdana" w:hAnsi="Verdana"/>
          <w:b/>
          <w:bCs/>
          <w:sz w:val="20"/>
        </w:rPr>
        <w:t>PoE</w:t>
      </w:r>
      <w:proofErr w:type="spellEnd"/>
      <w:r w:rsidRPr="00875D2D">
        <w:rPr>
          <w:rFonts w:ascii="Verdana" w:hAnsi="Verdana"/>
          <w:b/>
          <w:bCs/>
          <w:sz w:val="20"/>
        </w:rPr>
        <w:t xml:space="preserve"> 48V</w:t>
      </w:r>
      <w:r w:rsidRPr="00875D2D">
        <w:rPr>
          <w:rFonts w:ascii="Verdana" w:hAnsi="Verdana"/>
          <w:b/>
          <w:bCs/>
          <w:sz w:val="20"/>
          <w:vertAlign w:val="subscript"/>
        </w:rPr>
        <w:t>CC</w:t>
      </w:r>
      <w:r>
        <w:rPr>
          <w:rFonts w:ascii="Verdana" w:hAnsi="Verdana"/>
          <w:sz w:val="20"/>
        </w:rPr>
        <w:t xml:space="preserve"> o mediante </w:t>
      </w:r>
      <w:r w:rsidRPr="00875D2D">
        <w:rPr>
          <w:rFonts w:ascii="Verdana" w:hAnsi="Verdana"/>
          <w:b/>
          <w:bCs/>
          <w:sz w:val="20"/>
        </w:rPr>
        <w:t xml:space="preserve">alimentatore </w:t>
      </w:r>
      <w:proofErr w:type="spellStart"/>
      <w:r w:rsidRPr="00875D2D">
        <w:rPr>
          <w:rFonts w:ascii="Verdana" w:hAnsi="Verdana"/>
          <w:b/>
          <w:bCs/>
          <w:sz w:val="20"/>
        </w:rPr>
        <w:t>switching</w:t>
      </w:r>
      <w:proofErr w:type="spellEnd"/>
      <w:r w:rsidRPr="00875D2D">
        <w:rPr>
          <w:rFonts w:ascii="Verdana" w:hAnsi="Verdana"/>
          <w:b/>
          <w:bCs/>
          <w:sz w:val="20"/>
        </w:rPr>
        <w:t xml:space="preserve"> 24V</w:t>
      </w:r>
      <w:r w:rsidRPr="00875D2D">
        <w:rPr>
          <w:rFonts w:ascii="Verdana" w:hAnsi="Verdana"/>
          <w:b/>
          <w:bCs/>
          <w:sz w:val="20"/>
          <w:vertAlign w:val="subscript"/>
        </w:rPr>
        <w:t>CC</w:t>
      </w:r>
      <w:r>
        <w:rPr>
          <w:rFonts w:ascii="Verdana" w:hAnsi="Verdana"/>
          <w:sz w:val="20"/>
        </w:rPr>
        <w:t>.</w:t>
      </w:r>
    </w:p>
    <w:p w14:paraId="1FFC54B9" w14:textId="77777777" w:rsidR="00175FAB" w:rsidRDefault="00175FAB" w:rsidP="00175FAB">
      <w:pPr>
        <w:jc w:val="both"/>
        <w:textAlignment w:val="baseline"/>
        <w:rPr>
          <w:rFonts w:ascii="Verdana" w:hAnsi="Verdana"/>
          <w:sz w:val="20"/>
          <w:szCs w:val="20"/>
        </w:rPr>
      </w:pPr>
      <w:r>
        <w:rPr>
          <w:rFonts w:ascii="Verdana" w:hAnsi="Verdana"/>
          <w:sz w:val="20"/>
          <w:szCs w:val="20"/>
        </w:rPr>
        <w:t>I dispositivi</w:t>
      </w:r>
      <w:r w:rsidRPr="0085271E">
        <w:rPr>
          <w:rFonts w:ascii="Verdana" w:hAnsi="Verdana"/>
          <w:b/>
          <w:sz w:val="20"/>
          <w:szCs w:val="20"/>
        </w:rPr>
        <w:t xml:space="preserve"> </w:t>
      </w:r>
      <w:r w:rsidRPr="002A3B5A">
        <w:rPr>
          <w:rFonts w:ascii="Verdana" w:hAnsi="Verdana"/>
          <w:bCs/>
          <w:sz w:val="20"/>
          <w:szCs w:val="20"/>
        </w:rPr>
        <w:t>V44 Smart</w:t>
      </w:r>
      <w:r w:rsidRPr="00BD748C">
        <w:rPr>
          <w:rFonts w:ascii="Verdana" w:hAnsi="Verdana"/>
          <w:sz w:val="20"/>
          <w:szCs w:val="20"/>
        </w:rPr>
        <w:t xml:space="preserve"> possono essere collegati su reti LAN già esistenti: le postazioni interne e i posti esterni IP coesistono e operano sulla stessa rete LAN con altri apparati. In questo caso specifico, la configurazione va seguita da un Tecnico IT al fine di garantire l’intera infrastruttura di rete dove l’indirizzamento dei dispostivi deve essere opportunamente gestito mediante indirizzo IP statico. </w:t>
      </w:r>
    </w:p>
    <w:p w14:paraId="2E4AF82D" w14:textId="77777777" w:rsidR="00175FAB" w:rsidRDefault="00175FAB" w:rsidP="00175FAB">
      <w:pPr>
        <w:jc w:val="both"/>
        <w:textAlignment w:val="baseline"/>
        <w:rPr>
          <w:rFonts w:ascii="Verdana" w:hAnsi="Verdana"/>
          <w:sz w:val="20"/>
          <w:szCs w:val="20"/>
        </w:rPr>
      </w:pPr>
    </w:p>
    <w:p w14:paraId="0D1FAE51" w14:textId="77777777" w:rsidR="00175FAB" w:rsidRDefault="00175FAB" w:rsidP="00175FAB">
      <w:pPr>
        <w:spacing w:after="120"/>
        <w:jc w:val="both"/>
        <w:textAlignment w:val="baseline"/>
        <w:rPr>
          <w:rFonts w:ascii="Verdana" w:hAnsi="Verdana"/>
          <w:sz w:val="20"/>
          <w:szCs w:val="20"/>
        </w:rPr>
      </w:pPr>
      <w:r w:rsidRPr="00BD748C">
        <w:rPr>
          <w:rFonts w:ascii="Verdana" w:hAnsi="Verdana"/>
          <w:sz w:val="20"/>
          <w:szCs w:val="20"/>
        </w:rPr>
        <w:t>L</w:t>
      </w:r>
      <w:r>
        <w:rPr>
          <w:rFonts w:ascii="Verdana" w:hAnsi="Verdana"/>
          <w:sz w:val="20"/>
          <w:szCs w:val="20"/>
        </w:rPr>
        <w:t>e</w:t>
      </w:r>
      <w:r w:rsidRPr="00BD748C">
        <w:rPr>
          <w:rFonts w:ascii="Verdana" w:hAnsi="Verdana"/>
          <w:sz w:val="20"/>
          <w:szCs w:val="20"/>
        </w:rPr>
        <w:t xml:space="preserve"> gamm</w:t>
      </w:r>
      <w:r>
        <w:rPr>
          <w:rFonts w:ascii="Verdana" w:hAnsi="Verdana"/>
          <w:sz w:val="20"/>
          <w:szCs w:val="20"/>
        </w:rPr>
        <w:t>e</w:t>
      </w:r>
      <w:r w:rsidRPr="00BD748C">
        <w:rPr>
          <w:rFonts w:ascii="Verdana" w:hAnsi="Verdana"/>
          <w:sz w:val="20"/>
          <w:szCs w:val="20"/>
        </w:rPr>
        <w:t xml:space="preserve"> dedicat</w:t>
      </w:r>
      <w:r>
        <w:rPr>
          <w:rFonts w:ascii="Verdana" w:hAnsi="Verdana"/>
          <w:sz w:val="20"/>
          <w:szCs w:val="20"/>
        </w:rPr>
        <w:t>e</w:t>
      </w:r>
      <w:r w:rsidRPr="00BD748C">
        <w:rPr>
          <w:rFonts w:ascii="Verdana" w:hAnsi="Verdana"/>
          <w:sz w:val="20"/>
          <w:szCs w:val="20"/>
        </w:rPr>
        <w:t xml:space="preserve"> alla </w:t>
      </w:r>
      <w:proofErr w:type="spellStart"/>
      <w:r w:rsidRPr="00BD748C">
        <w:rPr>
          <w:rFonts w:ascii="Verdana" w:hAnsi="Verdana"/>
          <w:sz w:val="20"/>
          <w:szCs w:val="20"/>
        </w:rPr>
        <w:t>videocitofonia</w:t>
      </w:r>
      <w:proofErr w:type="spellEnd"/>
      <w:r w:rsidRPr="00BD748C">
        <w:rPr>
          <w:rFonts w:ascii="Verdana" w:hAnsi="Verdana"/>
          <w:sz w:val="20"/>
          <w:szCs w:val="20"/>
        </w:rPr>
        <w:t xml:space="preserve"> </w:t>
      </w:r>
      <w:r>
        <w:rPr>
          <w:rFonts w:ascii="Verdana" w:hAnsi="Verdana"/>
          <w:sz w:val="20"/>
          <w:szCs w:val="20"/>
        </w:rPr>
        <w:t>sono</w:t>
      </w:r>
      <w:r w:rsidRPr="00BD748C">
        <w:rPr>
          <w:rFonts w:ascii="Verdana" w:hAnsi="Verdana"/>
          <w:sz w:val="20"/>
          <w:szCs w:val="20"/>
        </w:rPr>
        <w:t xml:space="preserve"> stat</w:t>
      </w:r>
      <w:r>
        <w:rPr>
          <w:rFonts w:ascii="Verdana" w:hAnsi="Verdana"/>
          <w:sz w:val="20"/>
          <w:szCs w:val="20"/>
        </w:rPr>
        <w:t>e</w:t>
      </w:r>
      <w:r w:rsidRPr="00BD748C">
        <w:rPr>
          <w:rFonts w:ascii="Verdana" w:hAnsi="Verdana"/>
          <w:sz w:val="20"/>
          <w:szCs w:val="20"/>
        </w:rPr>
        <w:t xml:space="preserve"> ideat</w:t>
      </w:r>
      <w:r>
        <w:rPr>
          <w:rFonts w:ascii="Verdana" w:hAnsi="Verdana"/>
          <w:sz w:val="20"/>
          <w:szCs w:val="20"/>
        </w:rPr>
        <w:t>e</w:t>
      </w:r>
      <w:r w:rsidRPr="00BD748C">
        <w:rPr>
          <w:rFonts w:ascii="Verdana" w:hAnsi="Verdana"/>
          <w:sz w:val="20"/>
          <w:szCs w:val="20"/>
        </w:rPr>
        <w:t xml:space="preserve"> per agevolare il lavoro professionale.</w:t>
      </w:r>
      <w:r>
        <w:rPr>
          <w:rFonts w:ascii="Verdana" w:hAnsi="Verdana"/>
          <w:sz w:val="20"/>
          <w:szCs w:val="20"/>
        </w:rPr>
        <w:t xml:space="preserve"> </w:t>
      </w:r>
      <w:r w:rsidRPr="00BD748C">
        <w:rPr>
          <w:rFonts w:ascii="Verdana" w:hAnsi="Verdana"/>
          <w:sz w:val="20"/>
          <w:szCs w:val="20"/>
        </w:rPr>
        <w:t>La programmazione è semplice</w:t>
      </w:r>
      <w:r>
        <w:rPr>
          <w:rFonts w:ascii="Verdana" w:hAnsi="Verdana"/>
          <w:sz w:val="20"/>
          <w:szCs w:val="20"/>
        </w:rPr>
        <w:t xml:space="preserve"> e</w:t>
      </w:r>
      <w:r w:rsidRPr="00BD748C">
        <w:rPr>
          <w:rFonts w:ascii="Verdana" w:hAnsi="Verdana"/>
          <w:sz w:val="20"/>
          <w:szCs w:val="20"/>
        </w:rPr>
        <w:t xml:space="preserve"> non richiede specifiche conoscenze informatiche.</w:t>
      </w:r>
      <w:r>
        <w:rPr>
          <w:rFonts w:ascii="Verdana" w:hAnsi="Verdana"/>
          <w:sz w:val="20"/>
          <w:szCs w:val="20"/>
        </w:rPr>
        <w:t xml:space="preserve"> </w:t>
      </w:r>
    </w:p>
    <w:p w14:paraId="27B8FB4C" w14:textId="473182BE" w:rsidR="00175FAB" w:rsidRDefault="005F185F" w:rsidP="00175FAB">
      <w:pPr>
        <w:jc w:val="both"/>
        <w:textAlignment w:val="baseline"/>
        <w:rPr>
          <w:rFonts w:ascii="Verdana" w:hAnsi="Verdana"/>
          <w:sz w:val="20"/>
          <w:szCs w:val="20"/>
        </w:rPr>
      </w:pPr>
      <w:r w:rsidRPr="005F185F">
        <w:rPr>
          <w:rFonts w:ascii="Verdana" w:hAnsi="Verdana"/>
          <w:sz w:val="20"/>
          <w:szCs w:val="20"/>
        </w:rPr>
        <w:t>La dimensione ridotta dei dispositivi consente la loro installazione anche nella maggior parte delle scatole di altri produttori già installate, mediante la piastra di retro-compatibilità VI-ADATT (per conoscere le scatole compatibili rivolgersi alla rete vendita AVE).</w:t>
      </w:r>
    </w:p>
    <w:p w14:paraId="5171903C" w14:textId="77777777" w:rsidR="005F185F" w:rsidRDefault="005F185F" w:rsidP="00175FAB">
      <w:pPr>
        <w:jc w:val="both"/>
        <w:textAlignment w:val="baseline"/>
        <w:rPr>
          <w:rFonts w:ascii="Verdana" w:hAnsi="Verdana"/>
          <w:sz w:val="20"/>
          <w:szCs w:val="20"/>
        </w:rPr>
      </w:pPr>
    </w:p>
    <w:p w14:paraId="7E8D5777" w14:textId="3C1D6C65" w:rsidR="00175FAB" w:rsidRPr="0085271E" w:rsidRDefault="00175FAB" w:rsidP="00175FAB">
      <w:pPr>
        <w:jc w:val="both"/>
        <w:textAlignment w:val="baseline"/>
        <w:rPr>
          <w:rFonts w:ascii="Verdana" w:hAnsi="Verdana"/>
          <w:sz w:val="20"/>
          <w:szCs w:val="20"/>
        </w:rPr>
      </w:pPr>
      <w:r>
        <w:rPr>
          <w:rFonts w:ascii="Verdana" w:hAnsi="Verdana"/>
          <w:sz w:val="20"/>
          <w:szCs w:val="20"/>
        </w:rPr>
        <w:t xml:space="preserve">Con le nuove gamme </w:t>
      </w:r>
      <w:r w:rsidRPr="0085271E">
        <w:rPr>
          <w:rFonts w:ascii="Verdana" w:eastAsiaTheme="minorHAnsi" w:hAnsi="Verdana" w:cstheme="minorBidi"/>
          <w:b/>
          <w:sz w:val="20"/>
          <w:szCs w:val="20"/>
          <w:lang w:eastAsia="en-US"/>
        </w:rPr>
        <w:t>videocitofoni</w:t>
      </w:r>
      <w:r>
        <w:rPr>
          <w:rFonts w:ascii="Verdana" w:eastAsiaTheme="minorHAnsi" w:hAnsi="Verdana" w:cstheme="minorBidi"/>
          <w:b/>
          <w:sz w:val="20"/>
          <w:szCs w:val="20"/>
          <w:lang w:eastAsia="en-US"/>
        </w:rPr>
        <w:t>che</w:t>
      </w:r>
      <w:r w:rsidRPr="0085271E">
        <w:rPr>
          <w:rFonts w:ascii="Verdana" w:eastAsiaTheme="minorHAnsi" w:hAnsi="Verdana" w:cstheme="minorBidi"/>
          <w:b/>
          <w:sz w:val="20"/>
          <w:szCs w:val="20"/>
          <w:lang w:eastAsia="en-US"/>
        </w:rPr>
        <w:t xml:space="preserve"> </w:t>
      </w:r>
      <w:r>
        <w:rPr>
          <w:rFonts w:ascii="Verdana" w:eastAsiaTheme="minorHAnsi" w:hAnsi="Verdana" w:cstheme="minorBidi"/>
          <w:b/>
          <w:sz w:val="20"/>
          <w:szCs w:val="20"/>
          <w:lang w:eastAsia="en-US"/>
        </w:rPr>
        <w:t xml:space="preserve">2 Fili (V44 Easy) ed </w:t>
      </w:r>
      <w:r w:rsidRPr="0085271E">
        <w:rPr>
          <w:rFonts w:ascii="Verdana" w:hAnsi="Verdana"/>
          <w:b/>
          <w:sz w:val="20"/>
          <w:szCs w:val="20"/>
        </w:rPr>
        <w:t xml:space="preserve">IP </w:t>
      </w:r>
      <w:r>
        <w:rPr>
          <w:rFonts w:ascii="Verdana" w:hAnsi="Verdana"/>
          <w:b/>
          <w:sz w:val="20"/>
          <w:szCs w:val="20"/>
        </w:rPr>
        <w:t>(</w:t>
      </w:r>
      <w:r w:rsidRPr="0085271E">
        <w:rPr>
          <w:rFonts w:ascii="Verdana" w:hAnsi="Verdana"/>
          <w:b/>
          <w:sz w:val="20"/>
          <w:szCs w:val="20"/>
        </w:rPr>
        <w:t xml:space="preserve">V44 </w:t>
      </w:r>
      <w:r>
        <w:rPr>
          <w:rFonts w:ascii="Verdana" w:hAnsi="Verdana"/>
          <w:b/>
          <w:sz w:val="20"/>
          <w:szCs w:val="20"/>
        </w:rPr>
        <w:t>Smart)</w:t>
      </w:r>
      <w:r w:rsidRPr="002A3B5A">
        <w:rPr>
          <w:rFonts w:ascii="Verdana" w:hAnsi="Verdana"/>
          <w:bCs/>
          <w:sz w:val="20"/>
          <w:szCs w:val="20"/>
        </w:rPr>
        <w:t xml:space="preserve">, AVE offre una soluzione professionale </w:t>
      </w:r>
      <w:r>
        <w:rPr>
          <w:rFonts w:ascii="Verdana" w:hAnsi="Verdana"/>
          <w:bCs/>
          <w:sz w:val="20"/>
          <w:szCs w:val="20"/>
        </w:rPr>
        <w:t xml:space="preserve">in grado di assecondare tutte le esigenze di un mercato sempre </w:t>
      </w:r>
      <w:r w:rsidR="005F185F">
        <w:rPr>
          <w:rFonts w:ascii="Verdana" w:hAnsi="Verdana"/>
          <w:bCs/>
          <w:sz w:val="20"/>
          <w:szCs w:val="20"/>
        </w:rPr>
        <w:t xml:space="preserve">più </w:t>
      </w:r>
      <w:r>
        <w:rPr>
          <w:rFonts w:ascii="Verdana" w:hAnsi="Verdana"/>
          <w:bCs/>
          <w:sz w:val="20"/>
          <w:szCs w:val="20"/>
        </w:rPr>
        <w:t xml:space="preserve">alla ricerca di prodotti innovativi. </w:t>
      </w:r>
    </w:p>
    <w:p w14:paraId="0F616DAA" w14:textId="77777777" w:rsidR="00175FAB" w:rsidRDefault="00175FAB" w:rsidP="00175FAB">
      <w:pPr>
        <w:jc w:val="both"/>
        <w:textAlignment w:val="baseline"/>
        <w:rPr>
          <w:rFonts w:ascii="Verdana" w:hAnsi="Verdana"/>
          <w:bCs/>
          <w:sz w:val="20"/>
          <w:szCs w:val="20"/>
        </w:rPr>
      </w:pPr>
    </w:p>
    <w:p w14:paraId="27B8C8EF" w14:textId="058BAE45" w:rsidR="00175FAB" w:rsidRDefault="00175FAB" w:rsidP="00175FAB">
      <w:pPr>
        <w:jc w:val="both"/>
        <w:textAlignment w:val="baseline"/>
        <w:rPr>
          <w:rFonts w:ascii="Verdana" w:hAnsi="Verdana"/>
          <w:bCs/>
          <w:sz w:val="20"/>
          <w:szCs w:val="20"/>
        </w:rPr>
      </w:pPr>
    </w:p>
    <w:p w14:paraId="5AA94676" w14:textId="2B00FBF4" w:rsidR="005B0CC9" w:rsidRDefault="005B0CC9" w:rsidP="00175FAB">
      <w:pPr>
        <w:jc w:val="both"/>
        <w:textAlignment w:val="baseline"/>
        <w:rPr>
          <w:rFonts w:ascii="Verdana" w:hAnsi="Verdana"/>
          <w:bCs/>
          <w:sz w:val="20"/>
          <w:szCs w:val="20"/>
        </w:rPr>
      </w:pPr>
    </w:p>
    <w:p w14:paraId="5FCE865F" w14:textId="77777777" w:rsidR="005B0CC9" w:rsidRPr="00180633" w:rsidRDefault="005B0CC9" w:rsidP="00175FAB">
      <w:pPr>
        <w:jc w:val="both"/>
        <w:textAlignment w:val="baseline"/>
        <w:rPr>
          <w:rFonts w:ascii="Verdana" w:hAnsi="Verdana"/>
          <w:bCs/>
          <w:sz w:val="20"/>
          <w:szCs w:val="20"/>
        </w:rPr>
      </w:pPr>
    </w:p>
    <w:p w14:paraId="770138CF" w14:textId="393DEB2D" w:rsidR="00175FAB" w:rsidRPr="004D0B3F" w:rsidRDefault="00175FAB" w:rsidP="00175FAB">
      <w:pPr>
        <w:jc w:val="both"/>
        <w:rPr>
          <w:rFonts w:ascii="Verdana" w:hAnsi="Verdana"/>
          <w:bCs/>
          <w:sz w:val="20"/>
          <w:szCs w:val="20"/>
        </w:rPr>
      </w:pPr>
      <w:r w:rsidRPr="00AF6B88">
        <w:rPr>
          <w:rFonts w:ascii="Verdana" w:hAnsi="Verdana"/>
          <w:bCs/>
          <w:sz w:val="20"/>
          <w:szCs w:val="20"/>
        </w:rPr>
        <w:t xml:space="preserve">Rezzato, </w:t>
      </w:r>
      <w:r w:rsidR="006737DC">
        <w:rPr>
          <w:rFonts w:ascii="Verdana" w:hAnsi="Verdana"/>
          <w:bCs/>
          <w:sz w:val="20"/>
          <w:szCs w:val="20"/>
        </w:rPr>
        <w:t>25</w:t>
      </w:r>
      <w:r w:rsidRPr="00AF6B88">
        <w:rPr>
          <w:rFonts w:ascii="Verdana" w:hAnsi="Verdana"/>
          <w:bCs/>
          <w:sz w:val="20"/>
          <w:szCs w:val="20"/>
        </w:rPr>
        <w:t xml:space="preserve"> </w:t>
      </w:r>
      <w:r w:rsidR="006737DC">
        <w:rPr>
          <w:rFonts w:ascii="Verdana" w:hAnsi="Verdana"/>
          <w:bCs/>
          <w:sz w:val="20"/>
          <w:szCs w:val="20"/>
        </w:rPr>
        <w:t>maggio</w:t>
      </w:r>
      <w:r w:rsidRPr="00AF6B88">
        <w:rPr>
          <w:rFonts w:ascii="Verdana" w:hAnsi="Verdana"/>
          <w:bCs/>
          <w:sz w:val="20"/>
          <w:szCs w:val="20"/>
        </w:rPr>
        <w:t xml:space="preserve"> 20</w:t>
      </w:r>
      <w:r>
        <w:rPr>
          <w:rFonts w:ascii="Verdana" w:hAnsi="Verdana"/>
          <w:bCs/>
          <w:sz w:val="20"/>
          <w:szCs w:val="20"/>
        </w:rPr>
        <w:t>23</w:t>
      </w:r>
    </w:p>
    <w:p w14:paraId="04ED620D" w14:textId="77777777" w:rsidR="00175FAB" w:rsidRDefault="00175FAB" w:rsidP="00175FAB">
      <w:pPr>
        <w:rPr>
          <w:rFonts w:ascii="Verdana" w:hAnsi="Verdana"/>
          <w:b/>
          <w:sz w:val="20"/>
          <w:szCs w:val="20"/>
        </w:rPr>
      </w:pPr>
    </w:p>
    <w:p w14:paraId="21D74226" w14:textId="77777777" w:rsidR="00175FAB" w:rsidRPr="004D0B3F" w:rsidRDefault="00175FAB" w:rsidP="00175FAB">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175FAB" w:rsidRDefault="00AF6B88" w:rsidP="00175FAB">
      <w:pPr>
        <w:jc w:val="center"/>
      </w:pPr>
    </w:p>
    <w:sectPr w:rsidR="00AF6B88" w:rsidRPr="00175FAB"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996A7" w14:textId="77777777" w:rsidR="00492E80" w:rsidRDefault="00492E80" w:rsidP="00BD1C27">
      <w:r>
        <w:separator/>
      </w:r>
    </w:p>
  </w:endnote>
  <w:endnote w:type="continuationSeparator" w:id="0">
    <w:p w14:paraId="34AC75F2" w14:textId="77777777" w:rsidR="00492E80" w:rsidRDefault="00492E80"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16B94D20" w:rsidR="005031F7" w:rsidRPr="009B29D3" w:rsidRDefault="00175FAB" w:rsidP="009B29D3">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NOTE SUL SISTEMA: Richiede una connessione Internet</w:t>
    </w:r>
    <w:r>
      <w:rPr>
        <w:rFonts w:ascii="Verdana" w:hAnsi="Verdana"/>
        <w:color w:val="808080" w:themeColor="background1" w:themeShade="80"/>
        <w:sz w:val="13"/>
        <w:szCs w:val="14"/>
      </w:rPr>
      <w:t xml:space="preserve"> per la gestione da remoto mediante APP</w:t>
    </w:r>
    <w:r w:rsidRPr="00E75406">
      <w:rPr>
        <w:rFonts w:ascii="Verdana" w:hAnsi="Verdana"/>
        <w:color w:val="808080" w:themeColor="background1" w:themeShade="80"/>
        <w:sz w:val="13"/>
        <w:szCs w:val="14"/>
      </w:rPr>
      <w:t xml:space="preserve">.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dell’impianto alla regola dell’arte.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76B11" w14:textId="77777777" w:rsidR="00492E80" w:rsidRDefault="00492E80" w:rsidP="00BD1C27">
      <w:r>
        <w:separator/>
      </w:r>
    </w:p>
  </w:footnote>
  <w:footnote w:type="continuationSeparator" w:id="0">
    <w:p w14:paraId="047EF97C" w14:textId="77777777" w:rsidR="00492E80" w:rsidRDefault="00492E80"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2F6C30"/>
    <w:multiLevelType w:val="hybridMultilevel"/>
    <w:tmpl w:val="9358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3"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C71F1A"/>
    <w:multiLevelType w:val="hybridMultilevel"/>
    <w:tmpl w:val="A028C08C"/>
    <w:lvl w:ilvl="0" w:tplc="04100001">
      <w:start w:val="1"/>
      <w:numFmt w:val="bullet"/>
      <w:lvlText w:val=""/>
      <w:lvlJc w:val="left"/>
      <w:pPr>
        <w:ind w:left="796" w:hanging="360"/>
      </w:pPr>
      <w:rPr>
        <w:rFonts w:ascii="Symbol" w:hAnsi="Symbol"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6"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33"/>
  </w:num>
  <w:num w:numId="4">
    <w:abstractNumId w:val="19"/>
  </w:num>
  <w:num w:numId="5">
    <w:abstractNumId w:val="34"/>
  </w:num>
  <w:num w:numId="6">
    <w:abstractNumId w:val="30"/>
  </w:num>
  <w:num w:numId="7">
    <w:abstractNumId w:val="32"/>
  </w:num>
  <w:num w:numId="8">
    <w:abstractNumId w:val="24"/>
  </w:num>
  <w:num w:numId="9">
    <w:abstractNumId w:val="2"/>
  </w:num>
  <w:num w:numId="10">
    <w:abstractNumId w:val="18"/>
  </w:num>
  <w:num w:numId="11">
    <w:abstractNumId w:val="31"/>
  </w:num>
  <w:num w:numId="12">
    <w:abstractNumId w:val="13"/>
  </w:num>
  <w:num w:numId="13">
    <w:abstractNumId w:val="37"/>
  </w:num>
  <w:num w:numId="14">
    <w:abstractNumId w:val="14"/>
  </w:num>
  <w:num w:numId="15">
    <w:abstractNumId w:val="6"/>
  </w:num>
  <w:num w:numId="16">
    <w:abstractNumId w:val="36"/>
  </w:num>
  <w:num w:numId="17">
    <w:abstractNumId w:val="25"/>
  </w:num>
  <w:num w:numId="18">
    <w:abstractNumId w:val="7"/>
  </w:num>
  <w:num w:numId="19">
    <w:abstractNumId w:val="4"/>
  </w:num>
  <w:num w:numId="20">
    <w:abstractNumId w:val="15"/>
  </w:num>
  <w:num w:numId="21">
    <w:abstractNumId w:val="23"/>
  </w:num>
  <w:num w:numId="22">
    <w:abstractNumId w:val="29"/>
  </w:num>
  <w:num w:numId="23">
    <w:abstractNumId w:val="21"/>
  </w:num>
  <w:num w:numId="24">
    <w:abstractNumId w:val="12"/>
  </w:num>
  <w:num w:numId="25">
    <w:abstractNumId w:val="20"/>
  </w:num>
  <w:num w:numId="26">
    <w:abstractNumId w:val="8"/>
  </w:num>
  <w:num w:numId="27">
    <w:abstractNumId w:val="1"/>
  </w:num>
  <w:num w:numId="28">
    <w:abstractNumId w:val="5"/>
  </w:num>
  <w:num w:numId="29">
    <w:abstractNumId w:val="27"/>
  </w:num>
  <w:num w:numId="30">
    <w:abstractNumId w:val="17"/>
  </w:num>
  <w:num w:numId="31">
    <w:abstractNumId w:val="16"/>
  </w:num>
  <w:num w:numId="32">
    <w:abstractNumId w:val="26"/>
  </w:num>
  <w:num w:numId="33">
    <w:abstractNumId w:val="9"/>
  </w:num>
  <w:num w:numId="34">
    <w:abstractNumId w:val="11"/>
  </w:num>
  <w:num w:numId="35">
    <w:abstractNumId w:val="0"/>
  </w:num>
  <w:num w:numId="36">
    <w:abstractNumId w:val="3"/>
  </w:num>
  <w:num w:numId="37">
    <w:abstractNumId w:val="22"/>
  </w:num>
  <w:num w:numId="3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5E0D"/>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AEF"/>
    <w:rsid w:val="00130C49"/>
    <w:rsid w:val="00130F8D"/>
    <w:rsid w:val="001313CE"/>
    <w:rsid w:val="001314CA"/>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5FAB"/>
    <w:rsid w:val="0017625E"/>
    <w:rsid w:val="0017634C"/>
    <w:rsid w:val="001766B1"/>
    <w:rsid w:val="0018004C"/>
    <w:rsid w:val="001802D3"/>
    <w:rsid w:val="001811D3"/>
    <w:rsid w:val="0018148C"/>
    <w:rsid w:val="001821C8"/>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6B8A"/>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0A93"/>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72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6C29"/>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EE4"/>
    <w:rsid w:val="00490A78"/>
    <w:rsid w:val="004923B3"/>
    <w:rsid w:val="00492890"/>
    <w:rsid w:val="00492E8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0CC9"/>
    <w:rsid w:val="005B219B"/>
    <w:rsid w:val="005B2AFA"/>
    <w:rsid w:val="005B2CAE"/>
    <w:rsid w:val="005B3060"/>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85F"/>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2D1E"/>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37DC"/>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91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1580"/>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0AA5"/>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0FD"/>
    <w:rsid w:val="00994910"/>
    <w:rsid w:val="00994936"/>
    <w:rsid w:val="00995551"/>
    <w:rsid w:val="009959B4"/>
    <w:rsid w:val="00996127"/>
    <w:rsid w:val="0099684E"/>
    <w:rsid w:val="00996BB3"/>
    <w:rsid w:val="0099754E"/>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37B"/>
    <w:rsid w:val="00B5372F"/>
    <w:rsid w:val="00B539DC"/>
    <w:rsid w:val="00B53FD1"/>
    <w:rsid w:val="00B54626"/>
    <w:rsid w:val="00B54EB2"/>
    <w:rsid w:val="00B55212"/>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21"/>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C581E"/>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4F0D"/>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2023-05-25T07:20:00Z</dcterms:created>
  <dcterms:modified xsi:type="dcterms:W3CDTF">2023-05-25T07:20:00Z</dcterms:modified>
  <cp:category/>
</cp:coreProperties>
</file>