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9A793" w14:textId="678A280F" w:rsidR="00BC3DAD" w:rsidRDefault="00452B74" w:rsidP="00452B74">
      <w:pPr>
        <w:jc w:val="center"/>
        <w:rPr>
          <w:rFonts w:ascii="Verdana" w:eastAsiaTheme="minorHAnsi" w:hAnsi="Verdana" w:cstheme="minorBidi"/>
          <w:b/>
          <w:sz w:val="28"/>
          <w:szCs w:val="26"/>
          <w:lang w:val="en-US" w:eastAsia="en-US"/>
        </w:rPr>
      </w:pPr>
      <w:r w:rsidRPr="00452B74">
        <w:rPr>
          <w:rFonts w:ascii="Verdana" w:eastAsiaTheme="minorHAnsi" w:hAnsi="Verdana" w:cstheme="minorBidi"/>
          <w:b/>
          <w:sz w:val="28"/>
          <w:szCs w:val="26"/>
          <w:lang w:val="en-US" w:eastAsia="en-US"/>
        </w:rPr>
        <w:t>New card readers for AVE DOMINA Hotel Management</w:t>
      </w:r>
    </w:p>
    <w:p w14:paraId="3A2FB8BE" w14:textId="77777777" w:rsidR="00452B74" w:rsidRPr="00452B74" w:rsidRDefault="00452B74" w:rsidP="00452B74">
      <w:pPr>
        <w:rPr>
          <w:rFonts w:ascii="Verdana" w:hAnsi="Verdana"/>
          <w:sz w:val="20"/>
          <w:szCs w:val="20"/>
          <w:lang w:val="en-US"/>
        </w:rPr>
      </w:pPr>
    </w:p>
    <w:p w14:paraId="07FD831D" w14:textId="51B15F1B" w:rsidR="00452B74" w:rsidRPr="00452B74" w:rsidRDefault="00452B74" w:rsidP="00E27618">
      <w:pPr>
        <w:spacing w:after="240" w:line="320" w:lineRule="exact"/>
        <w:jc w:val="center"/>
        <w:textAlignment w:val="baseline"/>
        <w:rPr>
          <w:rFonts w:ascii="Verdana" w:hAnsi="Verdana"/>
          <w:b/>
          <w:bCs/>
          <w:sz w:val="22"/>
          <w:szCs w:val="22"/>
          <w:lang w:val="en-US"/>
        </w:rPr>
      </w:pPr>
      <w:r w:rsidRPr="00452B74">
        <w:rPr>
          <w:rFonts w:ascii="Verdana" w:hAnsi="Verdana"/>
          <w:b/>
          <w:bCs/>
          <w:sz w:val="22"/>
          <w:szCs w:val="22"/>
          <w:lang w:val="en-US"/>
        </w:rPr>
        <w:t>Big news in AVE's stand-alone hotel management system</w:t>
      </w:r>
      <w:r>
        <w:rPr>
          <w:rFonts w:ascii="Verdana" w:hAnsi="Verdana"/>
          <w:b/>
          <w:bCs/>
          <w:sz w:val="22"/>
          <w:szCs w:val="22"/>
          <w:lang w:val="en-US"/>
        </w:rPr>
        <w:t xml:space="preserve">: </w:t>
      </w:r>
      <w:r w:rsidR="00F81146">
        <w:rPr>
          <w:rFonts w:ascii="Verdana" w:hAnsi="Verdana"/>
          <w:b/>
          <w:bCs/>
          <w:sz w:val="22"/>
          <w:szCs w:val="22"/>
          <w:lang w:val="en-US"/>
        </w:rPr>
        <w:t xml:space="preserve">the </w:t>
      </w:r>
      <w:r w:rsidRPr="00452B74">
        <w:rPr>
          <w:rFonts w:ascii="Verdana" w:hAnsi="Verdana"/>
          <w:b/>
          <w:bCs/>
          <w:sz w:val="22"/>
          <w:szCs w:val="22"/>
          <w:lang w:val="en-US"/>
        </w:rPr>
        <w:t xml:space="preserve">new </w:t>
      </w:r>
      <w:r>
        <w:rPr>
          <w:rFonts w:ascii="Verdana" w:hAnsi="Verdana"/>
          <w:b/>
          <w:bCs/>
          <w:sz w:val="22"/>
          <w:szCs w:val="22"/>
          <w:lang w:val="en-US"/>
        </w:rPr>
        <w:t>internal</w:t>
      </w:r>
      <w:r w:rsidRPr="00452B74">
        <w:rPr>
          <w:rFonts w:ascii="Verdana" w:hAnsi="Verdana"/>
          <w:b/>
          <w:bCs/>
          <w:sz w:val="22"/>
          <w:szCs w:val="22"/>
          <w:lang w:val="en-US"/>
        </w:rPr>
        <w:t xml:space="preserve"> and </w:t>
      </w:r>
      <w:r>
        <w:rPr>
          <w:rFonts w:ascii="Verdana" w:hAnsi="Verdana"/>
          <w:b/>
          <w:bCs/>
          <w:sz w:val="22"/>
          <w:szCs w:val="22"/>
          <w:lang w:val="en-US"/>
        </w:rPr>
        <w:t xml:space="preserve">external </w:t>
      </w:r>
      <w:r w:rsidRPr="00452B74">
        <w:rPr>
          <w:rFonts w:ascii="Verdana" w:hAnsi="Verdana"/>
          <w:b/>
          <w:bCs/>
          <w:sz w:val="22"/>
          <w:szCs w:val="22"/>
          <w:lang w:val="en-US"/>
        </w:rPr>
        <w:t xml:space="preserve">room card readers become </w:t>
      </w:r>
      <w:proofErr w:type="spellStart"/>
      <w:r w:rsidRPr="00452B74">
        <w:rPr>
          <w:rFonts w:ascii="Verdana" w:hAnsi="Verdana"/>
          <w:b/>
          <w:bCs/>
          <w:sz w:val="22"/>
          <w:szCs w:val="22"/>
          <w:lang w:val="en-US"/>
        </w:rPr>
        <w:t>AVEBus</w:t>
      </w:r>
      <w:proofErr w:type="spellEnd"/>
      <w:r w:rsidRPr="00452B74">
        <w:rPr>
          <w:rFonts w:ascii="Verdana" w:hAnsi="Verdana"/>
          <w:b/>
          <w:bCs/>
          <w:sz w:val="22"/>
          <w:szCs w:val="22"/>
          <w:lang w:val="en-US"/>
        </w:rPr>
        <w:t xml:space="preserve"> devices.</w:t>
      </w:r>
    </w:p>
    <w:p w14:paraId="666811F0" w14:textId="151D93EB" w:rsidR="00F81146" w:rsidRPr="00F81146" w:rsidRDefault="00093C62" w:rsidP="00E27618">
      <w:pPr>
        <w:spacing w:after="240" w:line="260" w:lineRule="exact"/>
        <w:jc w:val="both"/>
        <w:textAlignment w:val="baseline"/>
        <w:rPr>
          <w:rFonts w:ascii="Verdana" w:hAnsi="Verdana"/>
          <w:sz w:val="20"/>
          <w:szCs w:val="20"/>
          <w:lang w:val="en-US"/>
        </w:rPr>
      </w:pPr>
      <w:r>
        <w:rPr>
          <w:rFonts w:ascii="Verdana" w:hAnsi="Verdana"/>
          <w:sz w:val="20"/>
          <w:szCs w:val="20"/>
          <w:lang w:val="en-US"/>
        </w:rPr>
        <w:t>T</w:t>
      </w:r>
      <w:r w:rsidR="00F81146" w:rsidRPr="00F81146">
        <w:rPr>
          <w:rFonts w:ascii="Verdana" w:hAnsi="Verdana"/>
          <w:sz w:val="20"/>
          <w:szCs w:val="20"/>
          <w:lang w:val="en-US"/>
        </w:rPr>
        <w:t xml:space="preserve">he </w:t>
      </w:r>
      <w:r w:rsidR="00F81146" w:rsidRPr="00F81146">
        <w:rPr>
          <w:rFonts w:ascii="Verdana" w:hAnsi="Verdana"/>
          <w:b/>
          <w:bCs/>
          <w:sz w:val="20"/>
          <w:szCs w:val="20"/>
          <w:lang w:val="en-US"/>
        </w:rPr>
        <w:t>new card readers for Hotel Management</w:t>
      </w:r>
      <w:r w:rsidR="00F81146" w:rsidRPr="00F81146">
        <w:rPr>
          <w:rFonts w:ascii="Verdana" w:hAnsi="Verdana"/>
          <w:sz w:val="20"/>
          <w:szCs w:val="20"/>
          <w:lang w:val="en-US"/>
        </w:rPr>
        <w:t xml:space="preserve"> of the ‘traditional’ </w:t>
      </w:r>
      <w:r w:rsidR="00F81146">
        <w:rPr>
          <w:rFonts w:ascii="Verdana" w:hAnsi="Verdana"/>
          <w:sz w:val="20"/>
          <w:szCs w:val="20"/>
          <w:lang w:val="en-US"/>
        </w:rPr>
        <w:t>wiring accessories</w:t>
      </w:r>
      <w:r w:rsidR="00F81146" w:rsidRPr="00F81146">
        <w:rPr>
          <w:rFonts w:ascii="Verdana" w:hAnsi="Verdana"/>
          <w:sz w:val="20"/>
          <w:szCs w:val="20"/>
          <w:lang w:val="en-US"/>
        </w:rPr>
        <w:t xml:space="preserve"> series (</w:t>
      </w:r>
      <w:r w:rsidR="00F81146">
        <w:rPr>
          <w:rFonts w:ascii="Verdana" w:hAnsi="Verdana"/>
          <w:sz w:val="20"/>
          <w:szCs w:val="20"/>
          <w:lang w:val="en-US"/>
        </w:rPr>
        <w:t>codes</w:t>
      </w:r>
      <w:r w:rsidR="00F81146" w:rsidRPr="00F81146">
        <w:rPr>
          <w:rFonts w:ascii="Verdana" w:hAnsi="Verdana"/>
          <w:sz w:val="20"/>
          <w:szCs w:val="20"/>
          <w:lang w:val="en-US"/>
        </w:rPr>
        <w:t xml:space="preserve"> 44xAB-LE, 44xAB-LI) and the AVE Touch series (</w:t>
      </w:r>
      <w:r w:rsidR="00F81146">
        <w:rPr>
          <w:rFonts w:ascii="Verdana" w:hAnsi="Verdana"/>
          <w:sz w:val="20"/>
          <w:szCs w:val="20"/>
          <w:lang w:val="en-US"/>
        </w:rPr>
        <w:t>codes</w:t>
      </w:r>
      <w:r w:rsidR="00F81146" w:rsidRPr="00F81146">
        <w:rPr>
          <w:rFonts w:ascii="Verdana" w:hAnsi="Verdana"/>
          <w:sz w:val="20"/>
          <w:szCs w:val="20"/>
          <w:lang w:val="en-US"/>
        </w:rPr>
        <w:t xml:space="preserve"> 442ABTC-LE) can </w:t>
      </w:r>
      <w:r>
        <w:rPr>
          <w:rFonts w:ascii="Verdana" w:hAnsi="Verdana"/>
          <w:sz w:val="20"/>
          <w:szCs w:val="20"/>
          <w:lang w:val="en-US"/>
        </w:rPr>
        <w:t xml:space="preserve">now </w:t>
      </w:r>
      <w:r w:rsidR="00F81146" w:rsidRPr="00F81146">
        <w:rPr>
          <w:rFonts w:ascii="Verdana" w:hAnsi="Verdana"/>
          <w:sz w:val="20"/>
          <w:szCs w:val="20"/>
          <w:lang w:val="en-US"/>
        </w:rPr>
        <w:t xml:space="preserve">be used in a </w:t>
      </w:r>
      <w:r w:rsidR="00F81146" w:rsidRPr="00F81146">
        <w:rPr>
          <w:rFonts w:ascii="Verdana" w:hAnsi="Verdana"/>
          <w:b/>
          <w:bCs/>
          <w:sz w:val="20"/>
          <w:szCs w:val="20"/>
          <w:lang w:val="en-US"/>
        </w:rPr>
        <w:t xml:space="preserve">system with </w:t>
      </w:r>
      <w:proofErr w:type="spellStart"/>
      <w:r w:rsidR="00F81146" w:rsidRPr="00F81146">
        <w:rPr>
          <w:rFonts w:ascii="Verdana" w:hAnsi="Verdana"/>
          <w:b/>
          <w:bCs/>
          <w:sz w:val="20"/>
          <w:szCs w:val="20"/>
          <w:lang w:val="en-US"/>
        </w:rPr>
        <w:t>AVEBus</w:t>
      </w:r>
      <w:proofErr w:type="spellEnd"/>
      <w:r w:rsidR="00F81146" w:rsidRPr="00F81146">
        <w:rPr>
          <w:rFonts w:ascii="Verdana" w:hAnsi="Verdana"/>
          <w:b/>
          <w:bCs/>
          <w:sz w:val="20"/>
          <w:szCs w:val="20"/>
          <w:lang w:val="en-US"/>
        </w:rPr>
        <w:t xml:space="preserve"> infrastructure</w:t>
      </w:r>
      <w:r w:rsidR="00F81146" w:rsidRPr="00F81146">
        <w:rPr>
          <w:rFonts w:ascii="Verdana" w:hAnsi="Verdana"/>
          <w:sz w:val="20"/>
          <w:szCs w:val="20"/>
          <w:lang w:val="en-US"/>
        </w:rPr>
        <w:t xml:space="preserve">, making installation even </w:t>
      </w:r>
      <w:r>
        <w:rPr>
          <w:rFonts w:ascii="Verdana" w:hAnsi="Verdana"/>
          <w:sz w:val="20"/>
          <w:szCs w:val="20"/>
          <w:lang w:val="en-US"/>
        </w:rPr>
        <w:t>easier</w:t>
      </w:r>
      <w:r w:rsidR="00F81146" w:rsidRPr="00F81146">
        <w:rPr>
          <w:rFonts w:ascii="Verdana" w:hAnsi="Verdana"/>
          <w:sz w:val="20"/>
          <w:szCs w:val="20"/>
          <w:lang w:val="en-US"/>
        </w:rPr>
        <w:t xml:space="preserve">. Thanks to the </w:t>
      </w:r>
      <w:proofErr w:type="spellStart"/>
      <w:r w:rsidR="00F81146" w:rsidRPr="00F81146">
        <w:rPr>
          <w:rFonts w:ascii="Verdana" w:hAnsi="Verdana"/>
          <w:sz w:val="20"/>
          <w:szCs w:val="20"/>
          <w:lang w:val="en-US"/>
        </w:rPr>
        <w:t>AVEBus</w:t>
      </w:r>
      <w:proofErr w:type="spellEnd"/>
      <w:r w:rsidR="00F81146" w:rsidRPr="00F81146">
        <w:rPr>
          <w:rFonts w:ascii="Verdana" w:hAnsi="Verdana"/>
          <w:sz w:val="20"/>
          <w:szCs w:val="20"/>
          <w:lang w:val="en-US"/>
        </w:rPr>
        <w:t xml:space="preserve"> system, it</w:t>
      </w:r>
      <w:r w:rsidR="00F81146">
        <w:rPr>
          <w:rFonts w:ascii="Verdana" w:hAnsi="Verdana"/>
          <w:sz w:val="20"/>
          <w:szCs w:val="20"/>
          <w:lang w:val="en-US"/>
        </w:rPr>
        <w:t>’</w:t>
      </w:r>
      <w:r w:rsidR="00F81146" w:rsidRPr="00F81146">
        <w:rPr>
          <w:rFonts w:ascii="Verdana" w:hAnsi="Verdana"/>
          <w:sz w:val="20"/>
          <w:szCs w:val="20"/>
          <w:lang w:val="en-US"/>
        </w:rPr>
        <w:t xml:space="preserve">s possible to create an installation with </w:t>
      </w:r>
      <w:r w:rsidR="00F81146" w:rsidRPr="00F81146">
        <w:rPr>
          <w:rFonts w:ascii="Verdana" w:hAnsi="Verdana"/>
          <w:b/>
          <w:bCs/>
          <w:sz w:val="20"/>
          <w:szCs w:val="20"/>
          <w:lang w:val="en-US"/>
        </w:rPr>
        <w:t>free wiring</w:t>
      </w:r>
      <w:r w:rsidR="00F81146" w:rsidRPr="00F81146">
        <w:rPr>
          <w:rFonts w:ascii="Verdana" w:hAnsi="Verdana"/>
          <w:sz w:val="20"/>
          <w:szCs w:val="20"/>
          <w:lang w:val="en-US"/>
        </w:rPr>
        <w:t>, eliminating the need for classic ‘in/out’ wiring.</w:t>
      </w:r>
    </w:p>
    <w:p w14:paraId="27118381" w14:textId="5F0BA0BF" w:rsidR="00F81146" w:rsidRPr="00F81146" w:rsidRDefault="00F81146" w:rsidP="00E27618">
      <w:pPr>
        <w:spacing w:after="240" w:line="260" w:lineRule="exact"/>
        <w:jc w:val="both"/>
        <w:textAlignment w:val="baseline"/>
        <w:rPr>
          <w:rFonts w:ascii="Verdana" w:hAnsi="Verdana"/>
          <w:sz w:val="20"/>
          <w:szCs w:val="20"/>
          <w:lang w:val="en-US"/>
        </w:rPr>
      </w:pPr>
      <w:r w:rsidRPr="00F81146">
        <w:rPr>
          <w:rFonts w:ascii="Verdana" w:hAnsi="Verdana"/>
          <w:sz w:val="20"/>
          <w:szCs w:val="20"/>
          <w:lang w:val="en-US"/>
        </w:rPr>
        <w:t xml:space="preserve">The new </w:t>
      </w:r>
      <w:r>
        <w:rPr>
          <w:rFonts w:ascii="Verdana" w:hAnsi="Verdana"/>
          <w:sz w:val="20"/>
          <w:szCs w:val="20"/>
          <w:lang w:val="en-US"/>
        </w:rPr>
        <w:t xml:space="preserve">card </w:t>
      </w:r>
      <w:r w:rsidRPr="00F81146">
        <w:rPr>
          <w:rFonts w:ascii="Verdana" w:hAnsi="Verdana"/>
          <w:sz w:val="20"/>
          <w:szCs w:val="20"/>
          <w:lang w:val="en-US"/>
        </w:rPr>
        <w:t>readers are equipped with "</w:t>
      </w:r>
      <w:r w:rsidRPr="00F81146">
        <w:rPr>
          <w:rFonts w:ascii="Verdana" w:hAnsi="Verdana"/>
          <w:b/>
          <w:bCs/>
          <w:sz w:val="20"/>
          <w:szCs w:val="20"/>
          <w:lang w:val="en-US"/>
        </w:rPr>
        <w:t>Distributed Logic Intelligence</w:t>
      </w:r>
      <w:r w:rsidRPr="00F81146">
        <w:rPr>
          <w:rFonts w:ascii="Verdana" w:hAnsi="Verdana"/>
          <w:sz w:val="20"/>
          <w:szCs w:val="20"/>
          <w:lang w:val="en-US"/>
        </w:rPr>
        <w:t xml:space="preserve">", which makes it possible to manage the on-board inputs and outputs according to the system requirements, which vary according to the structure in which they are installed. The devices can be configured either with the </w:t>
      </w:r>
      <w:r w:rsidRPr="00F81146">
        <w:rPr>
          <w:rFonts w:ascii="Verdana" w:hAnsi="Verdana"/>
          <w:b/>
          <w:bCs/>
          <w:sz w:val="20"/>
          <w:szCs w:val="20"/>
          <w:lang w:val="en-US"/>
        </w:rPr>
        <w:t>technical software</w:t>
      </w:r>
      <w:r w:rsidR="00093C62">
        <w:rPr>
          <w:rFonts w:ascii="Verdana" w:hAnsi="Verdana"/>
          <w:b/>
          <w:bCs/>
          <w:sz w:val="20"/>
          <w:szCs w:val="20"/>
          <w:lang w:val="en-US"/>
        </w:rPr>
        <w:t xml:space="preserve"> </w:t>
      </w:r>
      <w:r w:rsidR="00093C62" w:rsidRPr="00F81146">
        <w:rPr>
          <w:rFonts w:ascii="Verdana" w:hAnsi="Verdana"/>
          <w:b/>
          <w:bCs/>
          <w:sz w:val="20"/>
          <w:szCs w:val="20"/>
          <w:lang w:val="en-US"/>
        </w:rPr>
        <w:t>SFW-BSA</w:t>
      </w:r>
      <w:r w:rsidRPr="00F81146">
        <w:rPr>
          <w:rFonts w:ascii="Verdana" w:hAnsi="Verdana"/>
          <w:sz w:val="20"/>
          <w:szCs w:val="20"/>
          <w:lang w:val="en-US"/>
        </w:rPr>
        <w:t xml:space="preserve"> for PCs or with </w:t>
      </w:r>
      <w:r w:rsidRPr="00F81146">
        <w:rPr>
          <w:rFonts w:ascii="Verdana" w:hAnsi="Verdana"/>
          <w:b/>
          <w:bCs/>
          <w:sz w:val="20"/>
          <w:szCs w:val="20"/>
          <w:lang w:val="en-US"/>
        </w:rPr>
        <w:t>Easy Config</w:t>
      </w:r>
      <w:r w:rsidRPr="00F81146">
        <w:rPr>
          <w:rFonts w:ascii="Verdana" w:hAnsi="Verdana"/>
          <w:sz w:val="20"/>
          <w:szCs w:val="20"/>
          <w:lang w:val="en-US"/>
        </w:rPr>
        <w:t xml:space="preserve"> for smartphones; simplicity is one of the added values of the </w:t>
      </w:r>
      <w:proofErr w:type="spellStart"/>
      <w:r w:rsidRPr="00F81146">
        <w:rPr>
          <w:rFonts w:ascii="Verdana" w:hAnsi="Verdana"/>
          <w:sz w:val="20"/>
          <w:szCs w:val="20"/>
          <w:lang w:val="en-US"/>
        </w:rPr>
        <w:t>AVEBus</w:t>
      </w:r>
      <w:proofErr w:type="spellEnd"/>
      <w:r w:rsidRPr="00F81146">
        <w:rPr>
          <w:rFonts w:ascii="Verdana" w:hAnsi="Verdana"/>
          <w:sz w:val="20"/>
          <w:szCs w:val="20"/>
          <w:lang w:val="en-US"/>
        </w:rPr>
        <w:t xml:space="preserve"> system, </w:t>
      </w:r>
      <w:r w:rsidR="00093C62" w:rsidRPr="00093C62">
        <w:rPr>
          <w:rFonts w:ascii="Verdana" w:hAnsi="Verdana"/>
          <w:sz w:val="20"/>
          <w:szCs w:val="20"/>
          <w:lang w:val="en-US"/>
        </w:rPr>
        <w:t>allowing to obtain high quality results</w:t>
      </w:r>
      <w:r w:rsidRPr="00F81146">
        <w:rPr>
          <w:rFonts w:ascii="Verdana" w:hAnsi="Verdana"/>
          <w:sz w:val="20"/>
          <w:szCs w:val="20"/>
          <w:lang w:val="en-US"/>
        </w:rPr>
        <w:t xml:space="preserve">. The integration of the card readers with the </w:t>
      </w:r>
      <w:proofErr w:type="spellStart"/>
      <w:r w:rsidRPr="00F81146">
        <w:rPr>
          <w:rFonts w:ascii="Verdana" w:hAnsi="Verdana"/>
          <w:sz w:val="20"/>
          <w:szCs w:val="20"/>
          <w:lang w:val="en-US"/>
        </w:rPr>
        <w:t>AVEBus</w:t>
      </w:r>
      <w:proofErr w:type="spellEnd"/>
      <w:r w:rsidRPr="00F81146">
        <w:rPr>
          <w:rFonts w:ascii="Verdana" w:hAnsi="Verdana"/>
          <w:sz w:val="20"/>
          <w:szCs w:val="20"/>
          <w:lang w:val="en-US"/>
        </w:rPr>
        <w:t xml:space="preserve"> protocol also allows the </w:t>
      </w:r>
      <w:r w:rsidRPr="00F81146">
        <w:rPr>
          <w:rFonts w:ascii="Verdana" w:hAnsi="Verdana"/>
          <w:b/>
          <w:bCs/>
          <w:sz w:val="20"/>
          <w:szCs w:val="20"/>
          <w:lang w:val="en-US"/>
        </w:rPr>
        <w:t>management of commands and scenarios</w:t>
      </w:r>
      <w:r w:rsidRPr="00F81146">
        <w:rPr>
          <w:rFonts w:ascii="Verdana" w:hAnsi="Verdana"/>
          <w:sz w:val="20"/>
          <w:szCs w:val="20"/>
          <w:lang w:val="en-US"/>
        </w:rPr>
        <w:t xml:space="preserve"> according to specific conditions defined during the system configuration phase.</w:t>
      </w:r>
    </w:p>
    <w:p w14:paraId="60084918" w14:textId="0716BEFB" w:rsidR="00F81146" w:rsidRPr="00F81146" w:rsidRDefault="00093C62" w:rsidP="00E27618">
      <w:pPr>
        <w:spacing w:after="240" w:line="260" w:lineRule="exact"/>
        <w:jc w:val="both"/>
        <w:textAlignment w:val="baseline"/>
        <w:rPr>
          <w:rFonts w:ascii="Verdana" w:hAnsi="Verdana"/>
          <w:sz w:val="20"/>
          <w:szCs w:val="20"/>
          <w:lang w:val="en-US"/>
        </w:rPr>
      </w:pPr>
      <w:r w:rsidRPr="00093C62">
        <w:rPr>
          <w:rFonts w:ascii="Verdana" w:hAnsi="Verdana"/>
          <w:b/>
          <w:bCs/>
          <w:sz w:val="20"/>
          <w:szCs w:val="20"/>
          <w:lang w:val="en-US"/>
        </w:rPr>
        <w:t>A</w:t>
      </w:r>
      <w:r w:rsidR="00F81146" w:rsidRPr="00093C62">
        <w:rPr>
          <w:rFonts w:ascii="Verdana" w:hAnsi="Verdana"/>
          <w:b/>
          <w:bCs/>
          <w:sz w:val="20"/>
          <w:szCs w:val="20"/>
          <w:lang w:val="en-US"/>
        </w:rPr>
        <w:t>ccess</w:t>
      </w:r>
      <w:r w:rsidR="00F81146" w:rsidRPr="00F81146">
        <w:rPr>
          <w:rFonts w:ascii="Verdana" w:hAnsi="Verdana"/>
          <w:b/>
          <w:bCs/>
          <w:sz w:val="20"/>
          <w:szCs w:val="20"/>
          <w:lang w:val="en-US"/>
        </w:rPr>
        <w:t xml:space="preserve"> management security </w:t>
      </w:r>
      <w:r>
        <w:rPr>
          <w:rFonts w:ascii="Verdana" w:hAnsi="Verdana"/>
          <w:sz w:val="20"/>
          <w:szCs w:val="20"/>
          <w:lang w:val="en-US"/>
        </w:rPr>
        <w:t>has been</w:t>
      </w:r>
      <w:r w:rsidR="00F81146" w:rsidRPr="00F81146">
        <w:rPr>
          <w:rFonts w:ascii="Verdana" w:hAnsi="Verdana"/>
          <w:sz w:val="20"/>
          <w:szCs w:val="20"/>
          <w:lang w:val="en-US"/>
        </w:rPr>
        <w:t xml:space="preserve"> a top priority in the development of the new </w:t>
      </w:r>
      <w:r>
        <w:rPr>
          <w:rFonts w:ascii="Verdana" w:hAnsi="Verdana"/>
          <w:sz w:val="20"/>
          <w:szCs w:val="20"/>
          <w:lang w:val="en-US"/>
        </w:rPr>
        <w:t>units</w:t>
      </w:r>
      <w:r w:rsidR="00F81146" w:rsidRPr="00F81146">
        <w:rPr>
          <w:rFonts w:ascii="Verdana" w:hAnsi="Verdana"/>
          <w:sz w:val="20"/>
          <w:szCs w:val="20"/>
          <w:lang w:val="en-US"/>
        </w:rPr>
        <w:t xml:space="preserve">. To this end, an optional </w:t>
      </w:r>
      <w:r w:rsidR="00F81146" w:rsidRPr="00F81146">
        <w:rPr>
          <w:rFonts w:ascii="Verdana" w:hAnsi="Verdana"/>
          <w:b/>
          <w:bCs/>
          <w:sz w:val="20"/>
          <w:szCs w:val="20"/>
          <w:lang w:val="en-US"/>
        </w:rPr>
        <w:t>web server</w:t>
      </w:r>
      <w:r w:rsidR="00F81146" w:rsidRPr="00F81146">
        <w:rPr>
          <w:rFonts w:ascii="Verdana" w:hAnsi="Verdana"/>
          <w:sz w:val="20"/>
          <w:szCs w:val="20"/>
          <w:lang w:val="en-US"/>
        </w:rPr>
        <w:t xml:space="preserve"> </w:t>
      </w:r>
      <w:r w:rsidR="00F81146" w:rsidRPr="00F81146">
        <w:rPr>
          <w:rFonts w:ascii="Verdana" w:hAnsi="Verdana"/>
          <w:b/>
          <w:bCs/>
          <w:sz w:val="20"/>
          <w:szCs w:val="20"/>
          <w:lang w:val="en-US"/>
        </w:rPr>
        <w:t>supervisor</w:t>
      </w:r>
      <w:r w:rsidR="00F81146">
        <w:rPr>
          <w:rFonts w:ascii="Verdana" w:hAnsi="Verdana"/>
          <w:sz w:val="20"/>
          <w:szCs w:val="20"/>
          <w:lang w:val="en-US"/>
        </w:rPr>
        <w:t xml:space="preserve"> </w:t>
      </w:r>
      <w:r w:rsidR="00F81146" w:rsidRPr="00F81146">
        <w:rPr>
          <w:rFonts w:ascii="Verdana" w:hAnsi="Verdana"/>
          <w:sz w:val="20"/>
          <w:szCs w:val="20"/>
          <w:lang w:val="en-US"/>
        </w:rPr>
        <w:t xml:space="preserve">has been implemented, which is always active and can support the main readers with additional control tools. This system is able to check that the card presented to the readers is still valid and to grant or deny access to the gate, as well as managing </w:t>
      </w:r>
      <w:proofErr w:type="spellStart"/>
      <w:r w:rsidR="00F81146" w:rsidRPr="00F81146">
        <w:rPr>
          <w:rFonts w:ascii="Verdana" w:hAnsi="Verdana"/>
          <w:sz w:val="20"/>
          <w:szCs w:val="20"/>
          <w:lang w:val="en-US"/>
        </w:rPr>
        <w:t>authori</w:t>
      </w:r>
      <w:r>
        <w:rPr>
          <w:rFonts w:ascii="Verdana" w:hAnsi="Verdana"/>
          <w:sz w:val="20"/>
          <w:szCs w:val="20"/>
          <w:lang w:val="en-US"/>
        </w:rPr>
        <w:t>s</w:t>
      </w:r>
      <w:r w:rsidR="00F81146" w:rsidRPr="00F81146">
        <w:rPr>
          <w:rFonts w:ascii="Verdana" w:hAnsi="Verdana"/>
          <w:sz w:val="20"/>
          <w:szCs w:val="20"/>
          <w:lang w:val="en-US"/>
        </w:rPr>
        <w:t>ed</w:t>
      </w:r>
      <w:proofErr w:type="spellEnd"/>
      <w:r w:rsidR="00F81146" w:rsidRPr="00F81146">
        <w:rPr>
          <w:rFonts w:ascii="Verdana" w:hAnsi="Verdana"/>
          <w:sz w:val="20"/>
          <w:szCs w:val="20"/>
          <w:lang w:val="en-US"/>
        </w:rPr>
        <w:t xml:space="preserve"> loads. Great attention has also been paid to the </w:t>
      </w:r>
      <w:r w:rsidR="00F81146" w:rsidRPr="00F81146">
        <w:rPr>
          <w:rFonts w:ascii="Verdana" w:hAnsi="Verdana"/>
          <w:b/>
          <w:bCs/>
          <w:sz w:val="20"/>
          <w:szCs w:val="20"/>
          <w:lang w:val="en-US"/>
        </w:rPr>
        <w:t xml:space="preserve">security of the </w:t>
      </w:r>
      <w:r w:rsidR="00F81146">
        <w:rPr>
          <w:rFonts w:ascii="Verdana" w:hAnsi="Verdana"/>
          <w:b/>
          <w:bCs/>
          <w:sz w:val="20"/>
          <w:szCs w:val="20"/>
          <w:lang w:val="en-US"/>
        </w:rPr>
        <w:t>hotel</w:t>
      </w:r>
      <w:r w:rsidR="00F81146" w:rsidRPr="00F81146">
        <w:rPr>
          <w:rFonts w:ascii="Verdana" w:hAnsi="Verdana"/>
          <w:sz w:val="20"/>
          <w:szCs w:val="20"/>
          <w:lang w:val="en-US"/>
        </w:rPr>
        <w:t>: the installation of the AF927 anti-</w:t>
      </w:r>
      <w:r w:rsidR="00F81146">
        <w:rPr>
          <w:rFonts w:ascii="Verdana" w:hAnsi="Verdana"/>
          <w:sz w:val="20"/>
          <w:szCs w:val="20"/>
          <w:lang w:val="en-US"/>
        </w:rPr>
        <w:t>intrusion</w:t>
      </w:r>
      <w:r w:rsidR="00F81146" w:rsidRPr="00F81146">
        <w:rPr>
          <w:rFonts w:ascii="Verdana" w:hAnsi="Verdana"/>
          <w:sz w:val="20"/>
          <w:szCs w:val="20"/>
          <w:lang w:val="en-US"/>
        </w:rPr>
        <w:t xml:space="preserve"> system makes it possible to maintain total control even during periods of closure, thus avoiding unpleasant surprises when the </w:t>
      </w:r>
      <w:r w:rsidR="00F81146">
        <w:rPr>
          <w:rFonts w:ascii="Verdana" w:hAnsi="Verdana"/>
          <w:sz w:val="20"/>
          <w:szCs w:val="20"/>
          <w:lang w:val="en-US"/>
        </w:rPr>
        <w:t>hotel</w:t>
      </w:r>
      <w:r w:rsidR="00F81146" w:rsidRPr="00F81146">
        <w:rPr>
          <w:rFonts w:ascii="Verdana" w:hAnsi="Verdana"/>
          <w:sz w:val="20"/>
          <w:szCs w:val="20"/>
          <w:lang w:val="en-US"/>
        </w:rPr>
        <w:t xml:space="preserve"> </w:t>
      </w:r>
      <w:r>
        <w:rPr>
          <w:rFonts w:ascii="Verdana" w:hAnsi="Verdana"/>
          <w:sz w:val="20"/>
          <w:szCs w:val="20"/>
          <w:lang w:val="en-US"/>
        </w:rPr>
        <w:t>reopens</w:t>
      </w:r>
      <w:r w:rsidR="00F81146" w:rsidRPr="00F81146">
        <w:rPr>
          <w:rFonts w:ascii="Verdana" w:hAnsi="Verdana"/>
          <w:sz w:val="20"/>
          <w:szCs w:val="20"/>
          <w:lang w:val="en-US"/>
        </w:rPr>
        <w:t>.</w:t>
      </w:r>
    </w:p>
    <w:p w14:paraId="5231CB7C" w14:textId="617687CD" w:rsidR="00F81146" w:rsidRPr="00F81146" w:rsidRDefault="00F81146" w:rsidP="00E27618">
      <w:pPr>
        <w:spacing w:after="240" w:line="260" w:lineRule="exact"/>
        <w:jc w:val="both"/>
        <w:textAlignment w:val="baseline"/>
        <w:rPr>
          <w:rFonts w:ascii="Verdana" w:hAnsi="Verdana"/>
          <w:sz w:val="20"/>
          <w:szCs w:val="20"/>
          <w:lang w:val="en-US"/>
        </w:rPr>
      </w:pPr>
      <w:r w:rsidRPr="00F81146">
        <w:rPr>
          <w:rFonts w:ascii="Verdana" w:hAnsi="Verdana"/>
          <w:sz w:val="20"/>
          <w:szCs w:val="20"/>
          <w:lang w:val="en-US"/>
        </w:rPr>
        <w:t xml:space="preserve">In addition, system functions can be easily viewed and managed via the </w:t>
      </w:r>
      <w:r w:rsidRPr="00F81146">
        <w:rPr>
          <w:rFonts w:ascii="Verdana" w:hAnsi="Verdana"/>
          <w:b/>
          <w:bCs/>
          <w:sz w:val="20"/>
          <w:szCs w:val="20"/>
          <w:lang w:val="en-US"/>
        </w:rPr>
        <w:t>Wi-Fi touch screen monitors</w:t>
      </w:r>
      <w:r w:rsidRPr="00F81146">
        <w:rPr>
          <w:rFonts w:ascii="Verdana" w:hAnsi="Verdana"/>
          <w:sz w:val="20"/>
          <w:szCs w:val="20"/>
          <w:lang w:val="en-US"/>
        </w:rPr>
        <w:t xml:space="preserve"> of AVE's 2-wire and IP video </w:t>
      </w:r>
      <w:r>
        <w:rPr>
          <w:rFonts w:ascii="Verdana" w:hAnsi="Verdana"/>
          <w:sz w:val="20"/>
          <w:szCs w:val="20"/>
          <w:lang w:val="en-US"/>
        </w:rPr>
        <w:t>intercom</w:t>
      </w:r>
      <w:r w:rsidRPr="00F81146">
        <w:rPr>
          <w:rFonts w:ascii="Verdana" w:hAnsi="Verdana"/>
          <w:sz w:val="20"/>
          <w:szCs w:val="20"/>
          <w:lang w:val="en-US"/>
        </w:rPr>
        <w:t xml:space="preserve"> systems. These monitors also allow video </w:t>
      </w:r>
      <w:r>
        <w:rPr>
          <w:rFonts w:ascii="Verdana" w:hAnsi="Verdana"/>
          <w:sz w:val="20"/>
          <w:szCs w:val="20"/>
          <w:lang w:val="en-US"/>
        </w:rPr>
        <w:t>intercom calls</w:t>
      </w:r>
      <w:r w:rsidRPr="00F81146">
        <w:rPr>
          <w:rFonts w:ascii="Verdana" w:hAnsi="Verdana"/>
          <w:sz w:val="20"/>
          <w:szCs w:val="20"/>
          <w:lang w:val="en-US"/>
        </w:rPr>
        <w:t xml:space="preserve"> to be answered both locally and remotely via a dedicated app. </w:t>
      </w:r>
    </w:p>
    <w:p w14:paraId="3BC4E4BD" w14:textId="74292545" w:rsidR="00F81146" w:rsidRPr="00B875F4" w:rsidRDefault="00093C62" w:rsidP="00E27618">
      <w:pPr>
        <w:spacing w:after="240" w:line="260" w:lineRule="exact"/>
        <w:jc w:val="both"/>
        <w:textAlignment w:val="baseline"/>
        <w:rPr>
          <w:rFonts w:ascii="Verdana" w:hAnsi="Verdana"/>
          <w:sz w:val="20"/>
          <w:szCs w:val="20"/>
          <w:lang w:val="en-US"/>
        </w:rPr>
      </w:pPr>
      <w:r>
        <w:rPr>
          <w:rFonts w:ascii="Verdana" w:hAnsi="Verdana"/>
          <w:b/>
          <w:bCs/>
          <w:sz w:val="20"/>
          <w:szCs w:val="20"/>
          <w:lang w:val="en-US"/>
        </w:rPr>
        <w:t>M</w:t>
      </w:r>
      <w:r w:rsidR="00F81146" w:rsidRPr="00F81146">
        <w:rPr>
          <w:rFonts w:ascii="Verdana" w:hAnsi="Verdana"/>
          <w:b/>
          <w:bCs/>
          <w:sz w:val="20"/>
          <w:szCs w:val="20"/>
          <w:lang w:val="en-US"/>
        </w:rPr>
        <w:t>anagement of the system by the hotelier</w:t>
      </w:r>
      <w:r w:rsidR="00F81146" w:rsidRPr="00F81146">
        <w:rPr>
          <w:rFonts w:ascii="Verdana" w:hAnsi="Verdana"/>
          <w:sz w:val="20"/>
          <w:szCs w:val="20"/>
          <w:lang w:val="en-US"/>
        </w:rPr>
        <w:t xml:space="preserve"> is also an important innovation. Through the web pages generated by the web server</w:t>
      </w:r>
      <w:r w:rsidR="00F81146">
        <w:rPr>
          <w:rFonts w:ascii="Verdana" w:hAnsi="Verdana"/>
          <w:sz w:val="20"/>
          <w:szCs w:val="20"/>
          <w:lang w:val="en-US"/>
        </w:rPr>
        <w:t xml:space="preserve"> </w:t>
      </w:r>
      <w:r w:rsidR="00F81146" w:rsidRPr="00F81146">
        <w:rPr>
          <w:rFonts w:ascii="Verdana" w:hAnsi="Verdana"/>
          <w:sz w:val="20"/>
          <w:szCs w:val="20"/>
          <w:lang w:val="en-US"/>
        </w:rPr>
        <w:t>supervis</w:t>
      </w:r>
      <w:r w:rsidR="00F81146">
        <w:rPr>
          <w:rFonts w:ascii="Verdana" w:hAnsi="Verdana"/>
          <w:sz w:val="20"/>
          <w:szCs w:val="20"/>
          <w:lang w:val="en-US"/>
        </w:rPr>
        <w:t>or device</w:t>
      </w:r>
      <w:r w:rsidR="00F81146" w:rsidRPr="00F81146">
        <w:rPr>
          <w:rFonts w:ascii="Verdana" w:hAnsi="Verdana"/>
          <w:sz w:val="20"/>
          <w:szCs w:val="20"/>
          <w:lang w:val="en-US"/>
        </w:rPr>
        <w:t>, it</w:t>
      </w:r>
      <w:r>
        <w:rPr>
          <w:rFonts w:ascii="Verdana" w:hAnsi="Verdana"/>
          <w:sz w:val="20"/>
          <w:szCs w:val="20"/>
          <w:lang w:val="en-US"/>
        </w:rPr>
        <w:t>’</w:t>
      </w:r>
      <w:r w:rsidR="00F81146">
        <w:rPr>
          <w:rFonts w:ascii="Verdana" w:hAnsi="Verdana"/>
          <w:sz w:val="20"/>
          <w:szCs w:val="20"/>
          <w:lang w:val="en-US"/>
        </w:rPr>
        <w:t>s</w:t>
      </w:r>
      <w:r w:rsidR="00F81146" w:rsidRPr="00F81146">
        <w:rPr>
          <w:rFonts w:ascii="Verdana" w:hAnsi="Verdana"/>
          <w:sz w:val="20"/>
          <w:szCs w:val="20"/>
          <w:lang w:val="en-US"/>
        </w:rPr>
        <w:t xml:space="preserve"> now possible to view the system status, access the various functions and control the </w:t>
      </w:r>
      <w:r w:rsidR="00F81146">
        <w:rPr>
          <w:rFonts w:ascii="Verdana" w:hAnsi="Verdana"/>
          <w:sz w:val="20"/>
          <w:szCs w:val="20"/>
          <w:lang w:val="en-US"/>
        </w:rPr>
        <w:t>anti-</w:t>
      </w:r>
      <w:r w:rsidR="00F81146" w:rsidRPr="00F81146">
        <w:rPr>
          <w:rFonts w:ascii="Verdana" w:hAnsi="Verdana"/>
          <w:sz w:val="20"/>
          <w:szCs w:val="20"/>
          <w:lang w:val="en-US"/>
        </w:rPr>
        <w:t xml:space="preserve">intrusion system from a computer via a web page or directly from a mobile device using the </w:t>
      </w:r>
      <w:r w:rsidR="00F81146" w:rsidRPr="00F81146">
        <w:rPr>
          <w:rFonts w:ascii="Verdana" w:hAnsi="Verdana"/>
          <w:b/>
          <w:bCs/>
          <w:sz w:val="20"/>
          <w:szCs w:val="20"/>
          <w:lang w:val="en-US"/>
        </w:rPr>
        <w:t>free AVE Cloud application</w:t>
      </w:r>
      <w:r w:rsidR="00F81146" w:rsidRPr="00F81146">
        <w:rPr>
          <w:rFonts w:ascii="Verdana" w:hAnsi="Verdana"/>
          <w:sz w:val="20"/>
          <w:szCs w:val="20"/>
          <w:lang w:val="en-US"/>
        </w:rPr>
        <w:t xml:space="preserve">. </w:t>
      </w:r>
      <w:r w:rsidR="00F81146" w:rsidRPr="00B875F4">
        <w:rPr>
          <w:rFonts w:ascii="Verdana" w:hAnsi="Verdana"/>
          <w:sz w:val="20"/>
          <w:szCs w:val="20"/>
          <w:lang w:val="en-US"/>
        </w:rPr>
        <w:t>All from wherever the hotelier is.</w:t>
      </w:r>
    </w:p>
    <w:p w14:paraId="787D0337" w14:textId="22F61BEE" w:rsidR="00F81146" w:rsidRDefault="00F81146" w:rsidP="00E27618">
      <w:pPr>
        <w:spacing w:after="240" w:line="260" w:lineRule="exact"/>
        <w:jc w:val="both"/>
        <w:textAlignment w:val="baseline"/>
        <w:rPr>
          <w:rFonts w:ascii="Verdana" w:hAnsi="Verdana"/>
          <w:sz w:val="20"/>
          <w:szCs w:val="20"/>
          <w:lang w:val="en-US"/>
        </w:rPr>
      </w:pPr>
      <w:r w:rsidRPr="00F81146">
        <w:rPr>
          <w:rFonts w:ascii="Verdana" w:hAnsi="Verdana"/>
          <w:b/>
          <w:bCs/>
          <w:sz w:val="20"/>
          <w:szCs w:val="20"/>
          <w:lang w:val="en-US"/>
        </w:rPr>
        <w:t xml:space="preserve">The new card readers are available in all the </w:t>
      </w:r>
      <w:proofErr w:type="spellStart"/>
      <w:r w:rsidRPr="00F81146">
        <w:rPr>
          <w:rFonts w:ascii="Verdana" w:hAnsi="Verdana"/>
          <w:b/>
          <w:bCs/>
          <w:sz w:val="20"/>
          <w:szCs w:val="20"/>
          <w:lang w:val="en-US"/>
        </w:rPr>
        <w:t>colours</w:t>
      </w:r>
      <w:proofErr w:type="spellEnd"/>
      <w:r w:rsidRPr="00F81146">
        <w:rPr>
          <w:rFonts w:ascii="Verdana" w:hAnsi="Verdana"/>
          <w:b/>
          <w:bCs/>
          <w:sz w:val="20"/>
          <w:szCs w:val="20"/>
          <w:lang w:val="en-US"/>
        </w:rPr>
        <w:t xml:space="preserve"> of the S44 wiring accessories</w:t>
      </w:r>
      <w:r w:rsidRPr="00F81146">
        <w:rPr>
          <w:rFonts w:ascii="Verdana" w:hAnsi="Verdana"/>
          <w:sz w:val="20"/>
          <w:szCs w:val="20"/>
          <w:lang w:val="en-US"/>
        </w:rPr>
        <w:t xml:space="preserve"> </w:t>
      </w:r>
      <w:r w:rsidRPr="00F81146">
        <w:rPr>
          <w:rFonts w:ascii="Verdana" w:hAnsi="Verdana"/>
          <w:b/>
          <w:bCs/>
          <w:sz w:val="20"/>
          <w:szCs w:val="20"/>
          <w:lang w:val="en-US"/>
        </w:rPr>
        <w:t>series</w:t>
      </w:r>
      <w:r w:rsidRPr="00F81146">
        <w:rPr>
          <w:rFonts w:ascii="Verdana" w:hAnsi="Verdana"/>
          <w:sz w:val="20"/>
          <w:szCs w:val="20"/>
          <w:lang w:val="en-US"/>
        </w:rPr>
        <w:t xml:space="preserve"> and are compatible with all the S44 </w:t>
      </w:r>
      <w:r>
        <w:rPr>
          <w:rFonts w:ascii="Verdana" w:hAnsi="Verdana"/>
          <w:sz w:val="20"/>
          <w:szCs w:val="20"/>
          <w:lang w:val="en-US"/>
        </w:rPr>
        <w:t xml:space="preserve">front </w:t>
      </w:r>
      <w:r w:rsidRPr="00F81146">
        <w:rPr>
          <w:rFonts w:ascii="Verdana" w:hAnsi="Verdana"/>
          <w:sz w:val="20"/>
          <w:szCs w:val="20"/>
          <w:lang w:val="en-US"/>
        </w:rPr>
        <w:t>plates, both traditional and Ave Touch, manufactured by AVE.</w:t>
      </w:r>
    </w:p>
    <w:p w14:paraId="569A2C30" w14:textId="105EE268" w:rsidR="00F81146" w:rsidRPr="00F81146" w:rsidRDefault="00F81146" w:rsidP="00E27618">
      <w:pPr>
        <w:spacing w:after="240" w:line="260" w:lineRule="exact"/>
        <w:jc w:val="both"/>
        <w:textAlignment w:val="baseline"/>
        <w:rPr>
          <w:rFonts w:ascii="Verdana" w:hAnsi="Verdana"/>
          <w:b/>
          <w:bCs/>
          <w:sz w:val="20"/>
          <w:szCs w:val="20"/>
          <w:lang w:val="en-US"/>
        </w:rPr>
      </w:pPr>
      <w:r w:rsidRPr="00F81146">
        <w:rPr>
          <w:rFonts w:ascii="Verdana" w:hAnsi="Verdana"/>
          <w:b/>
          <w:bCs/>
          <w:sz w:val="20"/>
          <w:szCs w:val="20"/>
          <w:lang w:val="en-US"/>
        </w:rPr>
        <w:t xml:space="preserve">New readers and new AVE stand-alone system: simplicity and versatility now become </w:t>
      </w:r>
      <w:proofErr w:type="spellStart"/>
      <w:r w:rsidRPr="00F81146">
        <w:rPr>
          <w:rFonts w:ascii="Verdana" w:hAnsi="Verdana"/>
          <w:b/>
          <w:bCs/>
          <w:sz w:val="20"/>
          <w:szCs w:val="20"/>
          <w:lang w:val="en-US"/>
        </w:rPr>
        <w:t>AVEBus</w:t>
      </w:r>
      <w:proofErr w:type="spellEnd"/>
      <w:r w:rsidRPr="00F81146">
        <w:rPr>
          <w:rFonts w:ascii="Verdana" w:hAnsi="Verdana"/>
          <w:b/>
          <w:bCs/>
          <w:sz w:val="20"/>
          <w:szCs w:val="20"/>
          <w:lang w:val="en-US"/>
        </w:rPr>
        <w:t>.</w:t>
      </w:r>
    </w:p>
    <w:p w14:paraId="4BC9655F" w14:textId="7C1F2F03" w:rsidR="007641DA" w:rsidRPr="00B875F4" w:rsidRDefault="007641DA" w:rsidP="00E27618">
      <w:pPr>
        <w:spacing w:line="240" w:lineRule="exact"/>
        <w:jc w:val="both"/>
        <w:rPr>
          <w:rFonts w:ascii="Verdana" w:hAnsi="Verdana"/>
          <w:bCs/>
          <w:sz w:val="20"/>
          <w:szCs w:val="20"/>
          <w:lang w:val="en-US"/>
        </w:rPr>
      </w:pPr>
    </w:p>
    <w:p w14:paraId="535B7DC0" w14:textId="439310F7" w:rsidR="00FE7B41" w:rsidRDefault="00F81146" w:rsidP="00E27618">
      <w:pPr>
        <w:spacing w:line="240" w:lineRule="exact"/>
        <w:jc w:val="both"/>
        <w:rPr>
          <w:rFonts w:ascii="Verdana" w:hAnsi="Verdana"/>
          <w:bCs/>
          <w:sz w:val="20"/>
          <w:szCs w:val="20"/>
        </w:rPr>
      </w:pPr>
      <w:r w:rsidRPr="00F81146">
        <w:rPr>
          <w:rFonts w:ascii="Verdana" w:hAnsi="Verdana"/>
          <w:bCs/>
          <w:sz w:val="20"/>
          <w:szCs w:val="20"/>
        </w:rPr>
        <w:t xml:space="preserve">Rezzato, </w:t>
      </w:r>
      <w:proofErr w:type="spellStart"/>
      <w:r w:rsidRPr="00F81146">
        <w:rPr>
          <w:rFonts w:ascii="Verdana" w:hAnsi="Verdana"/>
          <w:bCs/>
          <w:sz w:val="20"/>
          <w:szCs w:val="20"/>
        </w:rPr>
        <w:t>May</w:t>
      </w:r>
      <w:proofErr w:type="spellEnd"/>
      <w:r w:rsidRPr="00F81146">
        <w:rPr>
          <w:rFonts w:ascii="Verdana" w:hAnsi="Verdana"/>
          <w:bCs/>
          <w:sz w:val="20"/>
          <w:szCs w:val="20"/>
        </w:rPr>
        <w:t xml:space="preserve"> </w:t>
      </w:r>
      <w:r w:rsidR="00B875F4">
        <w:rPr>
          <w:rFonts w:ascii="Verdana" w:hAnsi="Verdana"/>
          <w:bCs/>
          <w:sz w:val="20"/>
          <w:szCs w:val="20"/>
        </w:rPr>
        <w:t>28</w:t>
      </w:r>
      <w:r>
        <w:rPr>
          <w:rFonts w:ascii="Verdana" w:hAnsi="Verdana"/>
          <w:bCs/>
          <w:sz w:val="20"/>
          <w:szCs w:val="20"/>
        </w:rPr>
        <w:t xml:space="preserve">, </w:t>
      </w:r>
      <w:r w:rsidRPr="00F81146">
        <w:rPr>
          <w:rFonts w:ascii="Verdana" w:hAnsi="Verdana"/>
          <w:bCs/>
          <w:sz w:val="20"/>
          <w:szCs w:val="20"/>
        </w:rPr>
        <w:t>2024</w:t>
      </w:r>
    </w:p>
    <w:p w14:paraId="3F54A1FB" w14:textId="38C5E47C" w:rsidR="00E27618" w:rsidRPr="00E27618" w:rsidRDefault="00E27618" w:rsidP="00E27618">
      <w:pPr>
        <w:spacing w:line="240" w:lineRule="exact"/>
        <w:jc w:val="both"/>
        <w:rPr>
          <w:rFonts w:ascii="Verdana" w:hAnsi="Verdana"/>
          <w:bCs/>
          <w:sz w:val="20"/>
          <w:szCs w:val="20"/>
        </w:rPr>
      </w:pPr>
    </w:p>
    <w:sectPr w:rsidR="00E27618" w:rsidRPr="00E27618"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61E9D" w14:textId="77777777" w:rsidR="00B3341E" w:rsidRDefault="00B3341E" w:rsidP="00BD1C27">
      <w:r>
        <w:separator/>
      </w:r>
    </w:p>
  </w:endnote>
  <w:endnote w:type="continuationSeparator" w:id="0">
    <w:p w14:paraId="7A956967" w14:textId="77777777" w:rsidR="00B3341E" w:rsidRDefault="00B3341E"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脈మ"/>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4545" w14:textId="2DF91F29" w:rsidR="003E7123" w:rsidRPr="00E27618" w:rsidRDefault="00E27618" w:rsidP="00E27618">
    <w:pPr>
      <w:jc w:val="center"/>
    </w:pPr>
    <w:r>
      <w:rPr>
        <w:rFonts w:ascii="Verdana" w:hAnsi="Verdana"/>
        <w:b/>
        <w:sz w:val="20"/>
        <w:szCs w:val="20"/>
      </w:rPr>
      <w:t>www.ave.it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C38BA" w14:textId="77777777" w:rsidR="00B3341E" w:rsidRDefault="00B3341E" w:rsidP="00BD1C27">
      <w:r>
        <w:separator/>
      </w:r>
    </w:p>
  </w:footnote>
  <w:footnote w:type="continuationSeparator" w:id="0">
    <w:p w14:paraId="0077CB51" w14:textId="77777777" w:rsidR="00B3341E" w:rsidRDefault="00B3341E"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5F0607"/>
    <w:multiLevelType w:val="hybridMultilevel"/>
    <w:tmpl w:val="E7A8B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E20477"/>
    <w:multiLevelType w:val="hybridMultilevel"/>
    <w:tmpl w:val="D13C9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B6C2E"/>
    <w:multiLevelType w:val="hybridMultilevel"/>
    <w:tmpl w:val="DBAC0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A84CB0"/>
    <w:multiLevelType w:val="hybridMultilevel"/>
    <w:tmpl w:val="A3BABDE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75751D"/>
    <w:multiLevelType w:val="hybridMultilevel"/>
    <w:tmpl w:val="516AC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7"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63A1B9E"/>
    <w:multiLevelType w:val="hybridMultilevel"/>
    <w:tmpl w:val="6E925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754595"/>
    <w:multiLevelType w:val="hybridMultilevel"/>
    <w:tmpl w:val="66986A3A"/>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41"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37"/>
  </w:num>
  <w:num w:numId="4">
    <w:abstractNumId w:val="22"/>
  </w:num>
  <w:num w:numId="5">
    <w:abstractNumId w:val="39"/>
  </w:num>
  <w:num w:numId="6">
    <w:abstractNumId w:val="34"/>
  </w:num>
  <w:num w:numId="7">
    <w:abstractNumId w:val="36"/>
  </w:num>
  <w:num w:numId="8">
    <w:abstractNumId w:val="27"/>
  </w:num>
  <w:num w:numId="9">
    <w:abstractNumId w:val="2"/>
  </w:num>
  <w:num w:numId="10">
    <w:abstractNumId w:val="21"/>
  </w:num>
  <w:num w:numId="11">
    <w:abstractNumId w:val="35"/>
  </w:num>
  <w:num w:numId="12">
    <w:abstractNumId w:val="16"/>
  </w:num>
  <w:num w:numId="13">
    <w:abstractNumId w:val="42"/>
  </w:num>
  <w:num w:numId="14">
    <w:abstractNumId w:val="17"/>
  </w:num>
  <w:num w:numId="15">
    <w:abstractNumId w:val="7"/>
  </w:num>
  <w:num w:numId="16">
    <w:abstractNumId w:val="41"/>
  </w:num>
  <w:num w:numId="17">
    <w:abstractNumId w:val="28"/>
  </w:num>
  <w:num w:numId="18">
    <w:abstractNumId w:val="8"/>
  </w:num>
  <w:num w:numId="19">
    <w:abstractNumId w:val="4"/>
  </w:num>
  <w:num w:numId="20">
    <w:abstractNumId w:val="18"/>
  </w:num>
  <w:num w:numId="21">
    <w:abstractNumId w:val="26"/>
  </w:num>
  <w:num w:numId="22">
    <w:abstractNumId w:val="33"/>
  </w:num>
  <w:num w:numId="23">
    <w:abstractNumId w:val="25"/>
  </w:num>
  <w:num w:numId="24">
    <w:abstractNumId w:val="14"/>
  </w:num>
  <w:num w:numId="25">
    <w:abstractNumId w:val="24"/>
  </w:num>
  <w:num w:numId="26">
    <w:abstractNumId w:val="9"/>
  </w:num>
  <w:num w:numId="27">
    <w:abstractNumId w:val="1"/>
  </w:num>
  <w:num w:numId="28">
    <w:abstractNumId w:val="6"/>
  </w:num>
  <w:num w:numId="29">
    <w:abstractNumId w:val="31"/>
  </w:num>
  <w:num w:numId="30">
    <w:abstractNumId w:val="20"/>
  </w:num>
  <w:num w:numId="31">
    <w:abstractNumId w:val="19"/>
  </w:num>
  <w:num w:numId="32">
    <w:abstractNumId w:val="29"/>
  </w:num>
  <w:num w:numId="33">
    <w:abstractNumId w:val="11"/>
  </w:num>
  <w:num w:numId="34">
    <w:abstractNumId w:val="13"/>
  </w:num>
  <w:num w:numId="35">
    <w:abstractNumId w:val="0"/>
  </w:num>
  <w:num w:numId="36">
    <w:abstractNumId w:val="3"/>
  </w:num>
  <w:num w:numId="37">
    <w:abstractNumId w:val="10"/>
  </w:num>
  <w:num w:numId="38">
    <w:abstractNumId w:val="30"/>
  </w:num>
  <w:num w:numId="39">
    <w:abstractNumId w:val="15"/>
  </w:num>
  <w:num w:numId="40">
    <w:abstractNumId w:val="38"/>
  </w:num>
  <w:num w:numId="41">
    <w:abstractNumId w:val="5"/>
  </w:num>
  <w:num w:numId="42">
    <w:abstractNumId w:val="23"/>
  </w:num>
  <w:num w:numId="43">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C62"/>
    <w:rsid w:val="00093F0C"/>
    <w:rsid w:val="0009423B"/>
    <w:rsid w:val="0009459B"/>
    <w:rsid w:val="00094ADF"/>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723A"/>
    <w:rsid w:val="000A7B10"/>
    <w:rsid w:val="000A7DAA"/>
    <w:rsid w:val="000B06C2"/>
    <w:rsid w:val="000B0814"/>
    <w:rsid w:val="000B0995"/>
    <w:rsid w:val="000B171C"/>
    <w:rsid w:val="000B345B"/>
    <w:rsid w:val="000B4BC4"/>
    <w:rsid w:val="000B6048"/>
    <w:rsid w:val="000B61F1"/>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6E11"/>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22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04E1"/>
    <w:rsid w:val="001A2637"/>
    <w:rsid w:val="001A2756"/>
    <w:rsid w:val="001A2C77"/>
    <w:rsid w:val="001A33A8"/>
    <w:rsid w:val="001A4371"/>
    <w:rsid w:val="001A4491"/>
    <w:rsid w:val="001A4FEC"/>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8E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3BC2"/>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E75"/>
    <w:rsid w:val="00264166"/>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AB5"/>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5D55"/>
    <w:rsid w:val="00317C32"/>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2B74"/>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300"/>
    <w:rsid w:val="004874A9"/>
    <w:rsid w:val="00487593"/>
    <w:rsid w:val="00487C89"/>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82E"/>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52E2"/>
    <w:rsid w:val="005653D8"/>
    <w:rsid w:val="0056584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92B"/>
    <w:rsid w:val="00733991"/>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41DA"/>
    <w:rsid w:val="007651E1"/>
    <w:rsid w:val="00765FB3"/>
    <w:rsid w:val="00766142"/>
    <w:rsid w:val="007661C8"/>
    <w:rsid w:val="00766644"/>
    <w:rsid w:val="00766B25"/>
    <w:rsid w:val="0076743A"/>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AAD"/>
    <w:rsid w:val="007C4B36"/>
    <w:rsid w:val="007C4CFA"/>
    <w:rsid w:val="007C542F"/>
    <w:rsid w:val="007C56BB"/>
    <w:rsid w:val="007C59BD"/>
    <w:rsid w:val="007C5E1E"/>
    <w:rsid w:val="007C7B8C"/>
    <w:rsid w:val="007D04EC"/>
    <w:rsid w:val="007D1AC5"/>
    <w:rsid w:val="007D3921"/>
    <w:rsid w:val="007D39EF"/>
    <w:rsid w:val="007D3BF1"/>
    <w:rsid w:val="007D4312"/>
    <w:rsid w:val="007D5312"/>
    <w:rsid w:val="007D6F2D"/>
    <w:rsid w:val="007D7264"/>
    <w:rsid w:val="007D7463"/>
    <w:rsid w:val="007E005B"/>
    <w:rsid w:val="007E1226"/>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7BB"/>
    <w:rsid w:val="0081753E"/>
    <w:rsid w:val="00821250"/>
    <w:rsid w:val="0082145F"/>
    <w:rsid w:val="00821CD8"/>
    <w:rsid w:val="00822082"/>
    <w:rsid w:val="0082215F"/>
    <w:rsid w:val="008224AF"/>
    <w:rsid w:val="00822742"/>
    <w:rsid w:val="008235EF"/>
    <w:rsid w:val="00823AC9"/>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0F34"/>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13EF"/>
    <w:rsid w:val="008B331B"/>
    <w:rsid w:val="008B345D"/>
    <w:rsid w:val="008B4971"/>
    <w:rsid w:val="008B4F63"/>
    <w:rsid w:val="008B6322"/>
    <w:rsid w:val="008B6C45"/>
    <w:rsid w:val="008B6EC0"/>
    <w:rsid w:val="008B763F"/>
    <w:rsid w:val="008C0875"/>
    <w:rsid w:val="008C0D62"/>
    <w:rsid w:val="008C22CE"/>
    <w:rsid w:val="008C2BA3"/>
    <w:rsid w:val="008C2C55"/>
    <w:rsid w:val="008C2F98"/>
    <w:rsid w:val="008C3406"/>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25"/>
    <w:rsid w:val="00900D42"/>
    <w:rsid w:val="00900D8D"/>
    <w:rsid w:val="00900E2A"/>
    <w:rsid w:val="0090190D"/>
    <w:rsid w:val="0090192E"/>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1B19"/>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08"/>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F78"/>
    <w:rsid w:val="00B32441"/>
    <w:rsid w:val="00B32BF5"/>
    <w:rsid w:val="00B3341E"/>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611"/>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5F4"/>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70DB"/>
    <w:rsid w:val="00BA76E5"/>
    <w:rsid w:val="00BA799C"/>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3DAD"/>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0535"/>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27618"/>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16"/>
    <w:rsid w:val="00E80440"/>
    <w:rsid w:val="00E80635"/>
    <w:rsid w:val="00E815E4"/>
    <w:rsid w:val="00E83D82"/>
    <w:rsid w:val="00E83ED0"/>
    <w:rsid w:val="00E846CA"/>
    <w:rsid w:val="00E855AA"/>
    <w:rsid w:val="00E8717E"/>
    <w:rsid w:val="00E87CC4"/>
    <w:rsid w:val="00E87DD0"/>
    <w:rsid w:val="00E92570"/>
    <w:rsid w:val="00E9264D"/>
    <w:rsid w:val="00E92CB9"/>
    <w:rsid w:val="00E9343B"/>
    <w:rsid w:val="00E946E9"/>
    <w:rsid w:val="00E959FD"/>
    <w:rsid w:val="00E96B3A"/>
    <w:rsid w:val="00E97B33"/>
    <w:rsid w:val="00E97E15"/>
    <w:rsid w:val="00EA0C41"/>
    <w:rsid w:val="00EA1556"/>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32D"/>
    <w:rsid w:val="00F775F1"/>
    <w:rsid w:val="00F81146"/>
    <w:rsid w:val="00F81338"/>
    <w:rsid w:val="00F8196A"/>
    <w:rsid w:val="00F81A3B"/>
    <w:rsid w:val="00F829AD"/>
    <w:rsid w:val="00F83B65"/>
    <w:rsid w:val="00F85392"/>
    <w:rsid w:val="00F8554F"/>
    <w:rsid w:val="00F857B7"/>
    <w:rsid w:val="00F85B3E"/>
    <w:rsid w:val="00F873E4"/>
    <w:rsid w:val="00F87589"/>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068"/>
    <w:rsid w:val="00FC21F0"/>
    <w:rsid w:val="00FC253B"/>
    <w:rsid w:val="00FC3557"/>
    <w:rsid w:val="00FC4412"/>
    <w:rsid w:val="00FC4425"/>
    <w:rsid w:val="00FC45F6"/>
    <w:rsid w:val="00FC6188"/>
    <w:rsid w:val="00FC784D"/>
    <w:rsid w:val="00FC79F4"/>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3AE"/>
    <w:rsid w:val="00FE2551"/>
    <w:rsid w:val="00FE2896"/>
    <w:rsid w:val="00FE2B28"/>
    <w:rsid w:val="00FE2CDC"/>
    <w:rsid w:val="00FE3EA3"/>
    <w:rsid w:val="00FE4217"/>
    <w:rsid w:val="00FE42E7"/>
    <w:rsid w:val="00FE4DB9"/>
    <w:rsid w:val="00FE583A"/>
    <w:rsid w:val="00FE6DAD"/>
    <w:rsid w:val="00FE7B41"/>
    <w:rsid w:val="00FE7C3A"/>
    <w:rsid w:val="00FE7D94"/>
    <w:rsid w:val="00FF026C"/>
    <w:rsid w:val="00FF0677"/>
    <w:rsid w:val="00FF06D2"/>
    <w:rsid w:val="00FF0720"/>
    <w:rsid w:val="00FF0CB4"/>
    <w:rsid w:val="00FF15D0"/>
    <w:rsid w:val="00FF1698"/>
    <w:rsid w:val="00FF1A5A"/>
    <w:rsid w:val="00FF2B52"/>
    <w:rsid w:val="00FF3065"/>
    <w:rsid w:val="00FF31B5"/>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1E9E"/>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19690214">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415588">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7435956">
      <w:bodyDiv w:val="1"/>
      <w:marLeft w:val="0"/>
      <w:marRight w:val="0"/>
      <w:marTop w:val="0"/>
      <w:marBottom w:val="0"/>
      <w:divBdr>
        <w:top w:val="none" w:sz="0" w:space="0" w:color="auto"/>
        <w:left w:val="none" w:sz="0" w:space="0" w:color="auto"/>
        <w:bottom w:val="none" w:sz="0" w:space="0" w:color="auto"/>
        <w:right w:val="none" w:sz="0" w:space="0" w:color="auto"/>
      </w:divBdr>
      <w:divsChild>
        <w:div w:id="1340811669">
          <w:marLeft w:val="0"/>
          <w:marRight w:val="0"/>
          <w:marTop w:val="0"/>
          <w:marBottom w:val="0"/>
          <w:divBdr>
            <w:top w:val="none" w:sz="0" w:space="0" w:color="auto"/>
            <w:left w:val="none" w:sz="0" w:space="0" w:color="auto"/>
            <w:bottom w:val="none" w:sz="0" w:space="0" w:color="auto"/>
            <w:right w:val="none" w:sz="0" w:space="0" w:color="auto"/>
          </w:divBdr>
          <w:divsChild>
            <w:div w:id="2090613983">
              <w:marLeft w:val="0"/>
              <w:marRight w:val="0"/>
              <w:marTop w:val="0"/>
              <w:marBottom w:val="0"/>
              <w:divBdr>
                <w:top w:val="none" w:sz="0" w:space="0" w:color="auto"/>
                <w:left w:val="none" w:sz="0" w:space="0" w:color="auto"/>
                <w:bottom w:val="none" w:sz="0" w:space="0" w:color="auto"/>
                <w:right w:val="none" w:sz="0" w:space="0" w:color="auto"/>
              </w:divBdr>
              <w:divsChild>
                <w:div w:id="9426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5014901">
      <w:bodyDiv w:val="1"/>
      <w:marLeft w:val="0"/>
      <w:marRight w:val="0"/>
      <w:marTop w:val="0"/>
      <w:marBottom w:val="0"/>
      <w:divBdr>
        <w:top w:val="none" w:sz="0" w:space="0" w:color="auto"/>
        <w:left w:val="none" w:sz="0" w:space="0" w:color="auto"/>
        <w:bottom w:val="none" w:sz="0" w:space="0" w:color="auto"/>
        <w:right w:val="none" w:sz="0" w:space="0" w:color="auto"/>
      </w:divBdr>
      <w:divsChild>
        <w:div w:id="809251766">
          <w:marLeft w:val="0"/>
          <w:marRight w:val="0"/>
          <w:marTop w:val="0"/>
          <w:marBottom w:val="0"/>
          <w:divBdr>
            <w:top w:val="none" w:sz="0" w:space="0" w:color="auto"/>
            <w:left w:val="none" w:sz="0" w:space="0" w:color="auto"/>
            <w:bottom w:val="none" w:sz="0" w:space="0" w:color="auto"/>
            <w:right w:val="none" w:sz="0" w:space="0" w:color="auto"/>
          </w:divBdr>
          <w:divsChild>
            <w:div w:id="446239550">
              <w:marLeft w:val="0"/>
              <w:marRight w:val="0"/>
              <w:marTop w:val="0"/>
              <w:marBottom w:val="0"/>
              <w:divBdr>
                <w:top w:val="none" w:sz="0" w:space="0" w:color="auto"/>
                <w:left w:val="none" w:sz="0" w:space="0" w:color="auto"/>
                <w:bottom w:val="none" w:sz="0" w:space="0" w:color="auto"/>
                <w:right w:val="none" w:sz="0" w:space="0" w:color="auto"/>
              </w:divBdr>
              <w:divsChild>
                <w:div w:id="3750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3496367">
      <w:bodyDiv w:val="1"/>
      <w:marLeft w:val="0"/>
      <w:marRight w:val="0"/>
      <w:marTop w:val="0"/>
      <w:marBottom w:val="0"/>
      <w:divBdr>
        <w:top w:val="none" w:sz="0" w:space="0" w:color="auto"/>
        <w:left w:val="none" w:sz="0" w:space="0" w:color="auto"/>
        <w:bottom w:val="none" w:sz="0" w:space="0" w:color="auto"/>
        <w:right w:val="none" w:sz="0" w:space="0" w:color="auto"/>
      </w:divBdr>
      <w:divsChild>
        <w:div w:id="1129250882">
          <w:marLeft w:val="0"/>
          <w:marRight w:val="0"/>
          <w:marTop w:val="0"/>
          <w:marBottom w:val="0"/>
          <w:divBdr>
            <w:top w:val="none" w:sz="0" w:space="0" w:color="auto"/>
            <w:left w:val="none" w:sz="0" w:space="0" w:color="auto"/>
            <w:bottom w:val="none" w:sz="0" w:space="0" w:color="auto"/>
            <w:right w:val="none" w:sz="0" w:space="0" w:color="auto"/>
          </w:divBdr>
          <w:divsChild>
            <w:div w:id="2048750525">
              <w:marLeft w:val="0"/>
              <w:marRight w:val="0"/>
              <w:marTop w:val="0"/>
              <w:marBottom w:val="0"/>
              <w:divBdr>
                <w:top w:val="none" w:sz="0" w:space="0" w:color="auto"/>
                <w:left w:val="none" w:sz="0" w:space="0" w:color="auto"/>
                <w:bottom w:val="none" w:sz="0" w:space="0" w:color="auto"/>
                <w:right w:val="none" w:sz="0" w:space="0" w:color="auto"/>
              </w:divBdr>
              <w:divsChild>
                <w:div w:id="18218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3103993">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68690140">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422</Words>
  <Characters>2411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2024-05-28T08:46:00Z</dcterms:created>
  <dcterms:modified xsi:type="dcterms:W3CDTF">2024-05-28T08:46:00Z</dcterms:modified>
  <cp:category/>
</cp:coreProperties>
</file>