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B60B" w14:textId="555571D2" w:rsidR="00B65AB7" w:rsidRDefault="00022731" w:rsidP="00B65AB7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022731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Comando multifunzione e </w:t>
      </w:r>
      <w:proofErr w:type="spellStart"/>
      <w:r w:rsidRPr="00022731">
        <w:rPr>
          <w:rFonts w:ascii="Verdana" w:eastAsiaTheme="minorHAnsi" w:hAnsi="Verdana" w:cstheme="minorBidi"/>
          <w:b/>
          <w:sz w:val="28"/>
          <w:szCs w:val="28"/>
          <w:lang w:eastAsia="en-US"/>
        </w:rPr>
        <w:t>dimmer</w:t>
      </w:r>
      <w:proofErr w:type="spellEnd"/>
      <w:r w:rsidRPr="00022731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Wi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-</w:t>
      </w:r>
      <w:r w:rsidRPr="00022731">
        <w:rPr>
          <w:rFonts w:ascii="Verdana" w:eastAsiaTheme="minorHAnsi" w:hAnsi="Verdana" w:cstheme="minorBidi"/>
          <w:b/>
          <w:sz w:val="28"/>
          <w:szCs w:val="28"/>
          <w:lang w:eastAsia="en-US"/>
        </w:rPr>
        <w:t>Fi</w:t>
      </w:r>
    </w:p>
    <w:p w14:paraId="49FC7A1A" w14:textId="77777777" w:rsidR="00022731" w:rsidRDefault="00022731" w:rsidP="00B65AB7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122523CA" w14:textId="77777777" w:rsidR="006301B7" w:rsidRDefault="00022731" w:rsidP="007D34B6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</w:t>
      </w:r>
      <w:r w:rsidRPr="00022731">
        <w:rPr>
          <w:rFonts w:ascii="Verdana" w:hAnsi="Verdana"/>
          <w:b/>
          <w:bCs/>
          <w:sz w:val="22"/>
          <w:szCs w:val="22"/>
        </w:rPr>
        <w:t>n dispositivo per il controllo avanzato dell'illuminazione</w:t>
      </w:r>
      <w:r w:rsidR="006301B7">
        <w:rPr>
          <w:rFonts w:ascii="Verdana" w:hAnsi="Verdana"/>
          <w:b/>
          <w:bCs/>
          <w:sz w:val="22"/>
          <w:szCs w:val="22"/>
        </w:rPr>
        <w:t xml:space="preserve">, </w:t>
      </w:r>
    </w:p>
    <w:p w14:paraId="6747DFCB" w14:textId="075821F8" w:rsidR="007D34B6" w:rsidRDefault="006301B7" w:rsidP="007D34B6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la gestione di scene </w:t>
      </w:r>
      <w:r w:rsidR="00BB24D5">
        <w:rPr>
          <w:rFonts w:ascii="Verdana" w:hAnsi="Verdana"/>
          <w:b/>
          <w:bCs/>
          <w:sz w:val="22"/>
          <w:szCs w:val="22"/>
        </w:rPr>
        <w:t xml:space="preserve">smart </w:t>
      </w:r>
      <w:r>
        <w:rPr>
          <w:rFonts w:ascii="Verdana" w:hAnsi="Verdana"/>
          <w:b/>
          <w:bCs/>
          <w:sz w:val="22"/>
          <w:szCs w:val="22"/>
        </w:rPr>
        <w:t>e l’invio di comandi ad altri dispositivi</w:t>
      </w:r>
      <w:r w:rsidR="00EA1D6F">
        <w:rPr>
          <w:rFonts w:ascii="Verdana" w:hAnsi="Verdana"/>
          <w:b/>
          <w:bCs/>
          <w:sz w:val="22"/>
          <w:szCs w:val="22"/>
        </w:rPr>
        <w:t>.</w:t>
      </w:r>
    </w:p>
    <w:p w14:paraId="66234B02" w14:textId="7B39B475" w:rsidR="00022731" w:rsidRDefault="00022731" w:rsidP="007D34B6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FCCDCF8" w14:textId="77777777" w:rsidR="00BB24D5" w:rsidRPr="007D34B6" w:rsidRDefault="00BB24D5" w:rsidP="007D34B6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9DA03F1" w14:textId="3F1877E1" w:rsid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La </w:t>
      </w:r>
      <w:r w:rsidRPr="005667AF">
        <w:rPr>
          <w:rFonts w:ascii="Verdana" w:hAnsi="Verdana"/>
          <w:b/>
          <w:sz w:val="20"/>
          <w:szCs w:val="20"/>
        </w:rPr>
        <w:t xml:space="preserve">serie civile connessa AVE </w:t>
      </w:r>
      <w:r w:rsidRPr="00022731">
        <w:rPr>
          <w:rFonts w:ascii="Verdana" w:hAnsi="Verdana"/>
          <w:b/>
          <w:sz w:val="20"/>
          <w:szCs w:val="20"/>
        </w:rPr>
        <w:t>con tecnologia Wi</w:t>
      </w:r>
      <w:r w:rsidRPr="006301B7">
        <w:rPr>
          <w:rFonts w:ascii="Verdana" w:hAnsi="Verdana"/>
          <w:b/>
          <w:sz w:val="20"/>
          <w:szCs w:val="20"/>
        </w:rPr>
        <w:t>-</w:t>
      </w:r>
      <w:r w:rsidRPr="00022731">
        <w:rPr>
          <w:rFonts w:ascii="Verdana" w:hAnsi="Verdana"/>
          <w:b/>
          <w:sz w:val="20"/>
          <w:szCs w:val="20"/>
        </w:rPr>
        <w:t>Fi Mesh</w:t>
      </w:r>
      <w:r w:rsidRPr="00022731">
        <w:rPr>
          <w:rFonts w:ascii="Verdana" w:hAnsi="Verdana"/>
          <w:bCs/>
          <w:sz w:val="20"/>
          <w:szCs w:val="20"/>
        </w:rPr>
        <w:t xml:space="preserve"> si amplia </w:t>
      </w:r>
      <w:r w:rsidR="005667AF">
        <w:rPr>
          <w:rFonts w:ascii="Verdana" w:hAnsi="Verdana"/>
          <w:bCs/>
          <w:sz w:val="20"/>
          <w:szCs w:val="20"/>
        </w:rPr>
        <w:t>ancora</w:t>
      </w:r>
      <w:r w:rsidRPr="00022731">
        <w:rPr>
          <w:rFonts w:ascii="Verdana" w:hAnsi="Verdana"/>
          <w:bCs/>
          <w:sz w:val="20"/>
          <w:szCs w:val="20"/>
        </w:rPr>
        <w:t xml:space="preserve"> grazie all’introduzione del </w:t>
      </w:r>
      <w:r w:rsidRPr="00022731">
        <w:rPr>
          <w:rFonts w:ascii="Verdana" w:hAnsi="Verdana"/>
          <w:b/>
          <w:sz w:val="20"/>
          <w:szCs w:val="20"/>
        </w:rPr>
        <w:t xml:space="preserve">comando multifunzione e </w:t>
      </w:r>
      <w:proofErr w:type="spellStart"/>
      <w:r w:rsidRPr="00022731">
        <w:rPr>
          <w:rFonts w:ascii="Verdana" w:hAnsi="Verdana"/>
          <w:b/>
          <w:sz w:val="20"/>
          <w:szCs w:val="20"/>
        </w:rPr>
        <w:t>dimmer</w:t>
      </w:r>
      <w:proofErr w:type="spellEnd"/>
      <w:r w:rsidRPr="00022731">
        <w:rPr>
          <w:rFonts w:ascii="Verdana" w:hAnsi="Verdana"/>
          <w:b/>
          <w:sz w:val="20"/>
          <w:szCs w:val="20"/>
        </w:rPr>
        <w:t xml:space="preserve"> Wi</w:t>
      </w:r>
      <w:r w:rsidR="00EA1D6F" w:rsidRPr="00EA1D6F">
        <w:rPr>
          <w:rFonts w:ascii="Verdana" w:hAnsi="Verdana"/>
          <w:b/>
          <w:sz w:val="20"/>
          <w:szCs w:val="20"/>
        </w:rPr>
        <w:t>-</w:t>
      </w:r>
      <w:r w:rsidRPr="00022731">
        <w:rPr>
          <w:rFonts w:ascii="Verdana" w:hAnsi="Verdana"/>
          <w:b/>
          <w:sz w:val="20"/>
          <w:szCs w:val="20"/>
        </w:rPr>
        <w:t xml:space="preserve">Fi </w:t>
      </w:r>
      <w:r w:rsidRPr="00022731">
        <w:rPr>
          <w:rFonts w:ascii="Verdana" w:hAnsi="Verdana"/>
          <w:bCs/>
          <w:sz w:val="20"/>
          <w:szCs w:val="20"/>
        </w:rPr>
        <w:t>(cod. 442048ST-W).</w:t>
      </w:r>
      <w:r w:rsidR="00EA1D6F">
        <w:rPr>
          <w:rFonts w:ascii="Verdana" w:hAnsi="Verdana"/>
          <w:bCs/>
          <w:sz w:val="20"/>
          <w:szCs w:val="20"/>
        </w:rPr>
        <w:t xml:space="preserve"> </w:t>
      </w:r>
      <w:r w:rsidRPr="00022731">
        <w:rPr>
          <w:rFonts w:ascii="Verdana" w:hAnsi="Verdana"/>
          <w:bCs/>
          <w:sz w:val="20"/>
          <w:szCs w:val="20"/>
        </w:rPr>
        <w:t xml:space="preserve">Questo dispositivo vanta caratteristiche tecniche di alto livello, progettate per offrire </w:t>
      </w:r>
      <w:r w:rsidR="005667AF">
        <w:rPr>
          <w:rFonts w:ascii="Verdana" w:hAnsi="Verdana"/>
          <w:bCs/>
          <w:sz w:val="20"/>
          <w:szCs w:val="20"/>
        </w:rPr>
        <w:t xml:space="preserve">ancora più flessibilità </w:t>
      </w:r>
      <w:r w:rsidR="0081606B">
        <w:rPr>
          <w:rFonts w:ascii="Verdana" w:hAnsi="Verdana"/>
          <w:bCs/>
          <w:sz w:val="20"/>
          <w:szCs w:val="20"/>
        </w:rPr>
        <w:t>nel</w:t>
      </w:r>
      <w:r w:rsidR="005667AF">
        <w:rPr>
          <w:rFonts w:ascii="Verdana" w:hAnsi="Verdana"/>
          <w:bCs/>
          <w:sz w:val="20"/>
          <w:szCs w:val="20"/>
        </w:rPr>
        <w:t xml:space="preserve">la </w:t>
      </w:r>
      <w:r w:rsidR="005667AF" w:rsidRPr="005667AF">
        <w:rPr>
          <w:rFonts w:ascii="Verdana" w:hAnsi="Verdana"/>
          <w:bCs/>
          <w:sz w:val="20"/>
          <w:szCs w:val="20"/>
        </w:rPr>
        <w:t>gestione dell’illuminazione e delle funzioni</w:t>
      </w:r>
      <w:r w:rsidR="00BB24D5" w:rsidRPr="005667AF">
        <w:rPr>
          <w:rFonts w:ascii="Verdana" w:hAnsi="Verdana"/>
          <w:bCs/>
          <w:sz w:val="20"/>
          <w:szCs w:val="20"/>
        </w:rPr>
        <w:t xml:space="preserve"> smart</w:t>
      </w:r>
      <w:r w:rsidRPr="00022731">
        <w:rPr>
          <w:rFonts w:ascii="Verdana" w:hAnsi="Verdana"/>
          <w:bCs/>
          <w:sz w:val="20"/>
          <w:szCs w:val="20"/>
        </w:rPr>
        <w:t>.</w:t>
      </w:r>
    </w:p>
    <w:p w14:paraId="4AB14981" w14:textId="77777777" w:rsid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16C70AE5" w14:textId="4EB476B9" w:rsidR="00BB24D5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La </w:t>
      </w:r>
      <w:r w:rsidRPr="00022731">
        <w:rPr>
          <w:rFonts w:ascii="Verdana" w:hAnsi="Verdana"/>
          <w:b/>
          <w:sz w:val="20"/>
          <w:szCs w:val="20"/>
        </w:rPr>
        <w:t>tastiera frontale del dispositivo è composta da 4 pulsanti</w:t>
      </w:r>
      <w:r w:rsidRPr="00022731">
        <w:rPr>
          <w:rFonts w:ascii="Verdana" w:hAnsi="Verdana"/>
          <w:bCs/>
          <w:sz w:val="20"/>
          <w:szCs w:val="20"/>
        </w:rPr>
        <w:t xml:space="preserve">, suddivisi concettualmente in due colonne. Una colonna può essere dedicata alla gestione delle </w:t>
      </w:r>
      <w:r w:rsidRPr="00022731">
        <w:rPr>
          <w:rFonts w:ascii="Verdana" w:hAnsi="Verdana"/>
          <w:b/>
          <w:sz w:val="20"/>
          <w:szCs w:val="20"/>
        </w:rPr>
        <w:t xml:space="preserve">funzionalità di </w:t>
      </w:r>
      <w:proofErr w:type="spellStart"/>
      <w:r w:rsidRPr="00022731">
        <w:rPr>
          <w:rFonts w:ascii="Verdana" w:hAnsi="Verdana"/>
          <w:b/>
          <w:sz w:val="20"/>
          <w:szCs w:val="20"/>
        </w:rPr>
        <w:t>dimmer</w:t>
      </w:r>
      <w:proofErr w:type="spellEnd"/>
      <w:r w:rsidRPr="00022731">
        <w:rPr>
          <w:rFonts w:ascii="Verdana" w:hAnsi="Verdana"/>
          <w:bCs/>
          <w:sz w:val="20"/>
          <w:szCs w:val="20"/>
        </w:rPr>
        <w:t>, permettendo l'accensione, lo spegnimento e la regolazione graduale dell'intensità luminosa. L'altra colonna può essere configurata</w:t>
      </w:r>
      <w:r w:rsidR="0081606B">
        <w:rPr>
          <w:rFonts w:ascii="Verdana" w:hAnsi="Verdana"/>
          <w:bCs/>
          <w:sz w:val="20"/>
          <w:szCs w:val="20"/>
        </w:rPr>
        <w:t>,</w:t>
      </w:r>
      <w:r w:rsidRPr="00022731">
        <w:rPr>
          <w:rFonts w:ascii="Verdana" w:hAnsi="Verdana"/>
          <w:bCs/>
          <w:sz w:val="20"/>
          <w:szCs w:val="20"/>
        </w:rPr>
        <w:t xml:space="preserve"> opzionalmente</w:t>
      </w:r>
      <w:r w:rsidR="0081606B">
        <w:rPr>
          <w:rFonts w:ascii="Verdana" w:hAnsi="Verdana"/>
          <w:bCs/>
          <w:sz w:val="20"/>
          <w:szCs w:val="20"/>
        </w:rPr>
        <w:t>,</w:t>
      </w:r>
      <w:r w:rsidRPr="00022731">
        <w:rPr>
          <w:rFonts w:ascii="Verdana" w:hAnsi="Verdana"/>
          <w:bCs/>
          <w:sz w:val="20"/>
          <w:szCs w:val="20"/>
        </w:rPr>
        <w:t xml:space="preserve"> per la </w:t>
      </w:r>
      <w:r w:rsidRPr="00022731">
        <w:rPr>
          <w:rFonts w:ascii="Verdana" w:hAnsi="Verdana"/>
          <w:b/>
          <w:sz w:val="20"/>
          <w:szCs w:val="20"/>
        </w:rPr>
        <w:t xml:space="preserve">gestione di scene o l'invio di comandi </w:t>
      </w:r>
      <w:r w:rsidRPr="00022731">
        <w:rPr>
          <w:rFonts w:ascii="Verdana" w:hAnsi="Verdana"/>
          <w:bCs/>
          <w:sz w:val="20"/>
          <w:szCs w:val="20"/>
        </w:rPr>
        <w:t>ad altri dispositivi.</w:t>
      </w:r>
      <w:r w:rsidR="006301B7">
        <w:rPr>
          <w:rFonts w:ascii="Verdana" w:hAnsi="Verdana"/>
          <w:bCs/>
          <w:sz w:val="20"/>
          <w:szCs w:val="20"/>
        </w:rPr>
        <w:t xml:space="preserve"> </w:t>
      </w:r>
    </w:p>
    <w:p w14:paraId="44A07012" w14:textId="77777777" w:rsidR="00BB24D5" w:rsidRDefault="00BB24D5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3FF27209" w14:textId="723704BB" w:rsid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Il dispositivo può essere comandato remotamente tramite pulsanti collegati ai morsetti P1 e P2, i quali possono connettersi indistintamente al conduttore di Linea (L) o a quello di Neutro (N). </w:t>
      </w:r>
      <w:r w:rsidR="00EA1D6F" w:rsidRPr="006301B7">
        <w:rPr>
          <w:rFonts w:ascii="Verdana" w:hAnsi="Verdana"/>
          <w:b/>
          <w:sz w:val="20"/>
          <w:szCs w:val="20"/>
        </w:rPr>
        <w:t xml:space="preserve">Tutta </w:t>
      </w:r>
      <w:r w:rsidRPr="00022731">
        <w:rPr>
          <w:rFonts w:ascii="Verdana" w:hAnsi="Verdana"/>
          <w:b/>
          <w:sz w:val="20"/>
          <w:szCs w:val="20"/>
        </w:rPr>
        <w:t xml:space="preserve">la gestione è possibile sia localmente </w:t>
      </w:r>
      <w:r w:rsidR="00EA1D6F">
        <w:rPr>
          <w:rFonts w:ascii="Verdana" w:hAnsi="Verdana"/>
          <w:b/>
          <w:sz w:val="20"/>
          <w:szCs w:val="20"/>
        </w:rPr>
        <w:t>sia</w:t>
      </w:r>
      <w:r w:rsidRPr="00022731">
        <w:rPr>
          <w:rFonts w:ascii="Verdana" w:hAnsi="Verdana"/>
          <w:b/>
          <w:sz w:val="20"/>
          <w:szCs w:val="20"/>
        </w:rPr>
        <w:t xml:space="preserve"> tramite l’app Ave</w:t>
      </w:r>
      <w:r w:rsidR="005667A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22731">
        <w:rPr>
          <w:rFonts w:ascii="Verdana" w:hAnsi="Verdana"/>
          <w:b/>
          <w:sz w:val="20"/>
          <w:szCs w:val="20"/>
        </w:rPr>
        <w:t>Cloud</w:t>
      </w:r>
      <w:proofErr w:type="spellEnd"/>
      <w:r w:rsidR="00EA1D6F">
        <w:rPr>
          <w:rFonts w:ascii="Verdana" w:hAnsi="Verdana"/>
          <w:bCs/>
          <w:sz w:val="20"/>
          <w:szCs w:val="20"/>
        </w:rPr>
        <w:t>.</w:t>
      </w:r>
    </w:p>
    <w:p w14:paraId="4D38ECB7" w14:textId="77777777" w:rsidR="00022731" w:rsidRP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530D8B5A" w14:textId="34B678DB" w:rsid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Nel dettaglio, </w:t>
      </w:r>
      <w:r w:rsidRPr="00022731">
        <w:rPr>
          <w:rFonts w:ascii="Verdana" w:hAnsi="Verdana"/>
          <w:b/>
          <w:sz w:val="20"/>
          <w:szCs w:val="20"/>
        </w:rPr>
        <w:t xml:space="preserve">la funzione </w:t>
      </w:r>
      <w:proofErr w:type="spellStart"/>
      <w:r w:rsidRPr="00022731">
        <w:rPr>
          <w:rFonts w:ascii="Verdana" w:hAnsi="Verdana"/>
          <w:b/>
          <w:sz w:val="20"/>
          <w:szCs w:val="20"/>
        </w:rPr>
        <w:t>dimmer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consente la regolazione sia a taglio di fase </w:t>
      </w:r>
      <w:proofErr w:type="spellStart"/>
      <w:r w:rsidRPr="00022731">
        <w:rPr>
          <w:rFonts w:ascii="Verdana" w:hAnsi="Verdana"/>
          <w:bCs/>
          <w:sz w:val="20"/>
          <w:szCs w:val="20"/>
        </w:rPr>
        <w:t>trailing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edge che </w:t>
      </w:r>
      <w:proofErr w:type="spellStart"/>
      <w:r w:rsidRPr="00022731">
        <w:rPr>
          <w:rFonts w:ascii="Verdana" w:hAnsi="Verdana"/>
          <w:bCs/>
          <w:sz w:val="20"/>
          <w:szCs w:val="20"/>
        </w:rPr>
        <w:t>leading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edge. Durante la configurazione, è possibile impostare la percentuale minima e massima di luminosità da applicare alle luci collegate</w:t>
      </w:r>
      <w:r w:rsidR="00EA1D6F">
        <w:rPr>
          <w:rFonts w:ascii="Verdana" w:hAnsi="Verdana"/>
          <w:bCs/>
          <w:sz w:val="20"/>
          <w:szCs w:val="20"/>
        </w:rPr>
        <w:t xml:space="preserve">; </w:t>
      </w:r>
      <w:r w:rsidR="00EA1D6F" w:rsidRPr="00EA1D6F">
        <w:rPr>
          <w:rFonts w:ascii="Verdana" w:hAnsi="Verdana"/>
          <w:bCs/>
          <w:sz w:val="20"/>
          <w:szCs w:val="20"/>
        </w:rPr>
        <w:t xml:space="preserve">in questo modo si può sfruttare il </w:t>
      </w:r>
      <w:proofErr w:type="spellStart"/>
      <w:r w:rsidR="00EA1D6F" w:rsidRPr="00EA1D6F">
        <w:rPr>
          <w:rFonts w:ascii="Verdana" w:hAnsi="Verdana"/>
          <w:bCs/>
          <w:sz w:val="20"/>
          <w:szCs w:val="20"/>
        </w:rPr>
        <w:t>range</w:t>
      </w:r>
      <w:proofErr w:type="spellEnd"/>
      <w:r w:rsidR="00EA1D6F" w:rsidRPr="00EA1D6F">
        <w:rPr>
          <w:rFonts w:ascii="Verdana" w:hAnsi="Verdana"/>
          <w:bCs/>
          <w:sz w:val="20"/>
          <w:szCs w:val="20"/>
        </w:rPr>
        <w:t xml:space="preserve"> di regolazione in ogni tipo di applicazione.</w:t>
      </w:r>
      <w:r w:rsidRPr="00022731">
        <w:rPr>
          <w:rFonts w:ascii="Verdana" w:hAnsi="Verdana"/>
          <w:bCs/>
          <w:sz w:val="20"/>
          <w:szCs w:val="20"/>
        </w:rPr>
        <w:t xml:space="preserve"> </w:t>
      </w:r>
    </w:p>
    <w:p w14:paraId="2F2E53E9" w14:textId="77777777" w:rsidR="00022731" w:rsidRP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49A7CB7E" w14:textId="27776EF7" w:rsid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Il dispositivo può essere completato con i </w:t>
      </w:r>
      <w:r w:rsidRPr="00022731">
        <w:rPr>
          <w:rFonts w:ascii="Verdana" w:hAnsi="Verdana"/>
          <w:b/>
          <w:sz w:val="20"/>
          <w:szCs w:val="20"/>
        </w:rPr>
        <w:t xml:space="preserve">due mezzi tasti con simbologia dedicata al </w:t>
      </w:r>
      <w:proofErr w:type="spellStart"/>
      <w:r w:rsidRPr="00022731">
        <w:rPr>
          <w:rFonts w:ascii="Verdana" w:hAnsi="Verdana"/>
          <w:b/>
          <w:sz w:val="20"/>
          <w:szCs w:val="20"/>
        </w:rPr>
        <w:t>dimmer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, disponibili in tutte le colorazioni delle serie civili AVE: </w:t>
      </w:r>
      <w:r>
        <w:rPr>
          <w:rFonts w:ascii="Verdana" w:hAnsi="Verdana"/>
          <w:bCs/>
          <w:sz w:val="20"/>
          <w:szCs w:val="20"/>
        </w:rPr>
        <w:t>b</w:t>
      </w:r>
      <w:r w:rsidRPr="00022731">
        <w:rPr>
          <w:rFonts w:ascii="Verdana" w:hAnsi="Verdana"/>
          <w:bCs/>
          <w:sz w:val="20"/>
          <w:szCs w:val="20"/>
        </w:rPr>
        <w:t xml:space="preserve">ianco </w:t>
      </w:r>
      <w:r>
        <w:rPr>
          <w:rFonts w:ascii="Verdana" w:hAnsi="Verdana"/>
          <w:bCs/>
          <w:sz w:val="20"/>
          <w:szCs w:val="20"/>
        </w:rPr>
        <w:t>l</w:t>
      </w:r>
      <w:r w:rsidRPr="00022731">
        <w:rPr>
          <w:rFonts w:ascii="Verdana" w:hAnsi="Verdana"/>
          <w:bCs/>
          <w:sz w:val="20"/>
          <w:szCs w:val="20"/>
        </w:rPr>
        <w:t xml:space="preserve">ucido Domus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441TGD-W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n</w:t>
      </w:r>
      <w:r w:rsidRPr="00022731">
        <w:rPr>
          <w:rFonts w:ascii="Verdana" w:hAnsi="Verdana"/>
          <w:bCs/>
          <w:sz w:val="20"/>
          <w:szCs w:val="20"/>
        </w:rPr>
        <w:t xml:space="preserve">ero </w:t>
      </w:r>
      <w:r>
        <w:rPr>
          <w:rFonts w:ascii="Verdana" w:hAnsi="Verdana"/>
          <w:bCs/>
          <w:sz w:val="20"/>
          <w:szCs w:val="20"/>
        </w:rPr>
        <w:t>l</w:t>
      </w:r>
      <w:r w:rsidRPr="00022731">
        <w:rPr>
          <w:rFonts w:ascii="Verdana" w:hAnsi="Verdana"/>
          <w:bCs/>
          <w:sz w:val="20"/>
          <w:szCs w:val="20"/>
        </w:rPr>
        <w:t xml:space="preserve">ucido Life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442TGD-W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g</w:t>
      </w:r>
      <w:r w:rsidRPr="00022731">
        <w:rPr>
          <w:rFonts w:ascii="Verdana" w:hAnsi="Verdana"/>
          <w:bCs/>
          <w:sz w:val="20"/>
          <w:szCs w:val="20"/>
        </w:rPr>
        <w:t xml:space="preserve">rigio </w:t>
      </w:r>
      <w:proofErr w:type="spellStart"/>
      <w:r w:rsidRPr="00022731">
        <w:rPr>
          <w:rFonts w:ascii="Verdana" w:hAnsi="Verdana"/>
          <w:bCs/>
          <w:sz w:val="20"/>
          <w:szCs w:val="20"/>
        </w:rPr>
        <w:t>Allumia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443TGD-W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a</w:t>
      </w:r>
      <w:r w:rsidRPr="00022731">
        <w:rPr>
          <w:rFonts w:ascii="Verdana" w:hAnsi="Verdana"/>
          <w:bCs/>
          <w:sz w:val="20"/>
          <w:szCs w:val="20"/>
        </w:rPr>
        <w:t xml:space="preserve">ntracite </w:t>
      </w:r>
      <w:r>
        <w:rPr>
          <w:rFonts w:ascii="Verdana" w:hAnsi="Verdana"/>
          <w:bCs/>
          <w:sz w:val="20"/>
          <w:szCs w:val="20"/>
        </w:rPr>
        <w:t>o</w:t>
      </w:r>
      <w:r w:rsidRPr="00022731">
        <w:rPr>
          <w:rFonts w:ascii="Verdana" w:hAnsi="Verdana"/>
          <w:bCs/>
          <w:sz w:val="20"/>
          <w:szCs w:val="20"/>
        </w:rPr>
        <w:t xml:space="preserve">paco </w:t>
      </w:r>
      <w:proofErr w:type="spellStart"/>
      <w:r w:rsidRPr="00022731">
        <w:rPr>
          <w:rFonts w:ascii="Verdana" w:hAnsi="Verdana"/>
          <w:bCs/>
          <w:sz w:val="20"/>
          <w:szCs w:val="20"/>
        </w:rPr>
        <w:t>Tekla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445TGD-W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a</w:t>
      </w:r>
      <w:r w:rsidRPr="00022731">
        <w:rPr>
          <w:rFonts w:ascii="Verdana" w:hAnsi="Verdana"/>
          <w:bCs/>
          <w:sz w:val="20"/>
          <w:szCs w:val="20"/>
        </w:rPr>
        <w:t xml:space="preserve">vorio Class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449TGD-W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 e la nuova colorazione </w:t>
      </w:r>
      <w:r>
        <w:rPr>
          <w:rFonts w:ascii="Verdana" w:hAnsi="Verdana"/>
          <w:bCs/>
          <w:sz w:val="20"/>
          <w:szCs w:val="20"/>
        </w:rPr>
        <w:t>b</w:t>
      </w:r>
      <w:r w:rsidRPr="00022731">
        <w:rPr>
          <w:rFonts w:ascii="Verdana" w:hAnsi="Verdana"/>
          <w:bCs/>
          <w:sz w:val="20"/>
          <w:szCs w:val="20"/>
        </w:rPr>
        <w:t xml:space="preserve">ianco </w:t>
      </w:r>
      <w:r>
        <w:rPr>
          <w:rFonts w:ascii="Verdana" w:hAnsi="Verdana"/>
          <w:bCs/>
          <w:sz w:val="20"/>
          <w:szCs w:val="20"/>
        </w:rPr>
        <w:t>o</w:t>
      </w:r>
      <w:r w:rsidRPr="00022731">
        <w:rPr>
          <w:rFonts w:ascii="Verdana" w:hAnsi="Verdana"/>
          <w:bCs/>
          <w:sz w:val="20"/>
          <w:szCs w:val="20"/>
        </w:rPr>
        <w:t xml:space="preserve">paco </w:t>
      </w:r>
      <w:proofErr w:type="spellStart"/>
      <w:r w:rsidRPr="00022731">
        <w:rPr>
          <w:rFonts w:ascii="Verdana" w:hAnsi="Verdana"/>
          <w:bCs/>
          <w:sz w:val="20"/>
          <w:szCs w:val="20"/>
        </w:rPr>
        <w:t>Whitek</w:t>
      </w:r>
      <w:proofErr w:type="spellEnd"/>
      <w:r w:rsidRPr="0002273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(cod. </w:t>
      </w:r>
      <w:r w:rsidRPr="00022731">
        <w:rPr>
          <w:rFonts w:ascii="Verdana" w:hAnsi="Verdana"/>
          <w:bCs/>
          <w:sz w:val="20"/>
          <w:szCs w:val="20"/>
        </w:rPr>
        <w:t>446TGD-W</w:t>
      </w:r>
      <w:r>
        <w:rPr>
          <w:rFonts w:ascii="Verdana" w:hAnsi="Verdana"/>
          <w:bCs/>
          <w:sz w:val="20"/>
          <w:szCs w:val="20"/>
        </w:rPr>
        <w:t>)</w:t>
      </w:r>
      <w:r w:rsidRPr="00022731">
        <w:rPr>
          <w:rFonts w:ascii="Verdana" w:hAnsi="Verdana"/>
          <w:bCs/>
          <w:sz w:val="20"/>
          <w:szCs w:val="20"/>
        </w:rPr>
        <w:t xml:space="preserve">. Sono inoltre disponibili i </w:t>
      </w:r>
      <w:r w:rsidRPr="00022731">
        <w:rPr>
          <w:rFonts w:ascii="Verdana" w:hAnsi="Verdana"/>
          <w:b/>
          <w:sz w:val="20"/>
          <w:szCs w:val="20"/>
        </w:rPr>
        <w:t>due mezzi tasti neutri</w:t>
      </w:r>
      <w:r w:rsidRPr="00022731">
        <w:rPr>
          <w:rFonts w:ascii="Verdana" w:hAnsi="Verdana"/>
          <w:bCs/>
          <w:sz w:val="20"/>
          <w:szCs w:val="20"/>
        </w:rPr>
        <w:t xml:space="preserve"> per completare la pulsantiera frontale, anch'essi nelle stesse colorazioni delle serie civili AVE.</w:t>
      </w:r>
    </w:p>
    <w:p w14:paraId="2BE8B154" w14:textId="77777777" w:rsidR="00022731" w:rsidRPr="00022731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23E124AA" w14:textId="18F7AB5C" w:rsidR="00176C27" w:rsidRDefault="00022731" w:rsidP="00022731">
      <w:pPr>
        <w:jc w:val="both"/>
        <w:rPr>
          <w:rFonts w:ascii="Verdana" w:hAnsi="Verdana"/>
          <w:bCs/>
          <w:sz w:val="20"/>
          <w:szCs w:val="20"/>
        </w:rPr>
      </w:pPr>
      <w:r w:rsidRPr="00022731">
        <w:rPr>
          <w:rFonts w:ascii="Verdana" w:hAnsi="Verdana"/>
          <w:bCs/>
          <w:sz w:val="20"/>
          <w:szCs w:val="20"/>
        </w:rPr>
        <w:t xml:space="preserve">Con l'introduzione del </w:t>
      </w:r>
      <w:r w:rsidR="00EA1D6F" w:rsidRPr="006301B7">
        <w:rPr>
          <w:rFonts w:ascii="Verdana" w:hAnsi="Verdana"/>
          <w:b/>
          <w:sz w:val="20"/>
          <w:szCs w:val="20"/>
        </w:rPr>
        <w:t xml:space="preserve">nuovo </w:t>
      </w:r>
      <w:r w:rsidRPr="00022731">
        <w:rPr>
          <w:rFonts w:ascii="Verdana" w:hAnsi="Verdana"/>
          <w:b/>
          <w:sz w:val="20"/>
          <w:szCs w:val="20"/>
        </w:rPr>
        <w:t xml:space="preserve">comando multifunzione e </w:t>
      </w:r>
      <w:proofErr w:type="spellStart"/>
      <w:r w:rsidRPr="00022731">
        <w:rPr>
          <w:rFonts w:ascii="Verdana" w:hAnsi="Verdana"/>
          <w:b/>
          <w:sz w:val="20"/>
          <w:szCs w:val="20"/>
        </w:rPr>
        <w:t>dimmer</w:t>
      </w:r>
      <w:proofErr w:type="spellEnd"/>
      <w:r w:rsidRPr="00022731">
        <w:rPr>
          <w:rFonts w:ascii="Verdana" w:hAnsi="Verdana"/>
          <w:b/>
          <w:sz w:val="20"/>
          <w:szCs w:val="20"/>
        </w:rPr>
        <w:t xml:space="preserve"> Wi</w:t>
      </w:r>
      <w:r w:rsidR="00EA1D6F" w:rsidRPr="006301B7">
        <w:rPr>
          <w:rFonts w:ascii="Verdana" w:hAnsi="Verdana"/>
          <w:b/>
          <w:sz w:val="20"/>
          <w:szCs w:val="20"/>
        </w:rPr>
        <w:t>-</w:t>
      </w:r>
      <w:r w:rsidRPr="00022731">
        <w:rPr>
          <w:rFonts w:ascii="Verdana" w:hAnsi="Verdana"/>
          <w:b/>
          <w:sz w:val="20"/>
          <w:szCs w:val="20"/>
        </w:rPr>
        <w:t>Fi</w:t>
      </w:r>
      <w:r w:rsidR="00EA1D6F">
        <w:rPr>
          <w:rFonts w:ascii="Verdana" w:hAnsi="Verdana"/>
          <w:bCs/>
          <w:sz w:val="20"/>
          <w:szCs w:val="20"/>
        </w:rPr>
        <w:t>,</w:t>
      </w:r>
      <w:r w:rsidR="00EA1D6F" w:rsidRPr="00176C27">
        <w:rPr>
          <w:rFonts w:ascii="Verdana" w:hAnsi="Verdana"/>
          <w:bCs/>
          <w:sz w:val="20"/>
          <w:szCs w:val="20"/>
        </w:rPr>
        <w:t xml:space="preserve"> AVE </w:t>
      </w:r>
      <w:r w:rsidR="00176C27" w:rsidRPr="00176C27">
        <w:rPr>
          <w:rFonts w:ascii="Verdana" w:hAnsi="Verdana"/>
          <w:bCs/>
          <w:sz w:val="20"/>
          <w:szCs w:val="20"/>
        </w:rPr>
        <w:t xml:space="preserve">arricchisce </w:t>
      </w:r>
      <w:r w:rsidR="00176C27">
        <w:rPr>
          <w:rFonts w:ascii="Verdana" w:hAnsi="Verdana"/>
          <w:bCs/>
          <w:sz w:val="20"/>
          <w:szCs w:val="20"/>
        </w:rPr>
        <w:t xml:space="preserve">ulteriormente </w:t>
      </w:r>
      <w:r w:rsidR="00176C27" w:rsidRPr="00176C27">
        <w:rPr>
          <w:rFonts w:ascii="Verdana" w:hAnsi="Verdana"/>
          <w:bCs/>
          <w:sz w:val="20"/>
          <w:szCs w:val="20"/>
        </w:rPr>
        <w:t>la sua serie civile connessa, offrendo ai professionisti ancora più flessibilità per realizzare impianti smart.</w:t>
      </w:r>
    </w:p>
    <w:p w14:paraId="67033287" w14:textId="77777777" w:rsidR="00176C27" w:rsidRDefault="00176C27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27EE1E4C" w14:textId="77777777" w:rsidR="00EA1D6F" w:rsidRDefault="00EA1D6F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1733C99D" w14:textId="38CA50BF" w:rsidR="007D34B6" w:rsidRDefault="007D34B6" w:rsidP="00A11E9E">
      <w:pPr>
        <w:jc w:val="both"/>
        <w:rPr>
          <w:rFonts w:ascii="Verdana" w:hAnsi="Verdana"/>
          <w:sz w:val="20"/>
          <w:szCs w:val="20"/>
        </w:rPr>
      </w:pPr>
    </w:p>
    <w:p w14:paraId="747DBC95" w14:textId="77777777" w:rsidR="00F92B5F" w:rsidRPr="004D0B3F" w:rsidRDefault="00F92B5F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72F215E3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696988">
        <w:rPr>
          <w:rFonts w:ascii="Verdana" w:hAnsi="Verdana"/>
          <w:bCs/>
          <w:sz w:val="20"/>
          <w:szCs w:val="20"/>
        </w:rPr>
        <w:t>20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82CDA"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3D1FEDA" w14:textId="77777777" w:rsidR="003F2E4D" w:rsidRPr="007D34B6" w:rsidRDefault="003F2E4D" w:rsidP="003F2E4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0D699AC" w14:textId="77777777" w:rsidR="003F2E4D" w:rsidRPr="007D34B6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sectPr w:rsidR="003F2E4D" w:rsidRPr="007D34B6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5C16D" w14:textId="77777777" w:rsidR="005D5FF9" w:rsidRDefault="005D5FF9" w:rsidP="00BD1C27">
      <w:r>
        <w:separator/>
      </w:r>
    </w:p>
  </w:endnote>
  <w:endnote w:type="continuationSeparator" w:id="0">
    <w:p w14:paraId="3B49322A" w14:textId="77777777" w:rsidR="005D5FF9" w:rsidRDefault="005D5FF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9DD8" w14:textId="77777777" w:rsidR="005D5FF9" w:rsidRDefault="005D5FF9" w:rsidP="00BD1C27">
      <w:r>
        <w:separator/>
      </w:r>
    </w:p>
  </w:footnote>
  <w:footnote w:type="continuationSeparator" w:id="0">
    <w:p w14:paraId="68B0AAEE" w14:textId="77777777" w:rsidR="005D5FF9" w:rsidRDefault="005D5FF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3"/>
  </w:num>
  <w:num w:numId="5">
    <w:abstractNumId w:val="41"/>
  </w:num>
  <w:num w:numId="6">
    <w:abstractNumId w:val="36"/>
  </w:num>
  <w:num w:numId="7">
    <w:abstractNumId w:val="38"/>
  </w:num>
  <w:num w:numId="8">
    <w:abstractNumId w:val="29"/>
  </w:num>
  <w:num w:numId="9">
    <w:abstractNumId w:val="2"/>
  </w:num>
  <w:num w:numId="10">
    <w:abstractNumId w:val="22"/>
  </w:num>
  <w:num w:numId="11">
    <w:abstractNumId w:val="37"/>
  </w:num>
  <w:num w:numId="12">
    <w:abstractNumId w:val="17"/>
  </w:num>
  <w:num w:numId="13">
    <w:abstractNumId w:val="44"/>
  </w:num>
  <w:num w:numId="14">
    <w:abstractNumId w:val="18"/>
  </w:num>
  <w:num w:numId="15">
    <w:abstractNumId w:val="8"/>
  </w:num>
  <w:num w:numId="16">
    <w:abstractNumId w:val="43"/>
  </w:num>
  <w:num w:numId="17">
    <w:abstractNumId w:val="30"/>
  </w:num>
  <w:num w:numId="18">
    <w:abstractNumId w:val="9"/>
  </w:num>
  <w:num w:numId="19">
    <w:abstractNumId w:val="4"/>
  </w:num>
  <w:num w:numId="20">
    <w:abstractNumId w:val="19"/>
  </w:num>
  <w:num w:numId="21">
    <w:abstractNumId w:val="28"/>
  </w:num>
  <w:num w:numId="22">
    <w:abstractNumId w:val="35"/>
  </w:num>
  <w:num w:numId="23">
    <w:abstractNumId w:val="26"/>
  </w:num>
  <w:num w:numId="24">
    <w:abstractNumId w:val="15"/>
  </w:num>
  <w:num w:numId="25">
    <w:abstractNumId w:val="25"/>
  </w:num>
  <w:num w:numId="26">
    <w:abstractNumId w:val="10"/>
  </w:num>
  <w:num w:numId="27">
    <w:abstractNumId w:val="1"/>
  </w:num>
  <w:num w:numId="28">
    <w:abstractNumId w:val="7"/>
  </w:num>
  <w:num w:numId="29">
    <w:abstractNumId w:val="33"/>
  </w:num>
  <w:num w:numId="30">
    <w:abstractNumId w:val="21"/>
  </w:num>
  <w:num w:numId="31">
    <w:abstractNumId w:val="20"/>
  </w:num>
  <w:num w:numId="32">
    <w:abstractNumId w:val="31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2"/>
  </w:num>
  <w:num w:numId="39">
    <w:abstractNumId w:val="16"/>
  </w:num>
  <w:num w:numId="40">
    <w:abstractNumId w:val="40"/>
  </w:num>
  <w:num w:numId="41">
    <w:abstractNumId w:val="6"/>
  </w:num>
  <w:num w:numId="42">
    <w:abstractNumId w:val="24"/>
  </w:num>
  <w:num w:numId="43">
    <w:abstractNumId w:val="42"/>
  </w:num>
  <w:num w:numId="44">
    <w:abstractNumId w:val="5"/>
  </w:num>
  <w:num w:numId="4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70D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5FF9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6988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0EF0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A73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60A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7E3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82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553E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333</Words>
  <Characters>1948</Characters>
  <Application>Microsoft Office Word</Application>
  <DocSecurity>0</DocSecurity>
  <Lines>42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2024-06-19T12:17:00Z</dcterms:created>
  <dcterms:modified xsi:type="dcterms:W3CDTF">2024-06-19T12:17:00Z</dcterms:modified>
  <cp:category/>
</cp:coreProperties>
</file>