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C75B4" w14:textId="77777777" w:rsidR="003063AA" w:rsidRPr="00842E7E" w:rsidRDefault="003063AA" w:rsidP="003063AA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I termostati </w:t>
      </w:r>
      <w:proofErr w:type="spellStart"/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AVEbus</w:t>
      </w:r>
      <w:proofErr w:type="spellEnd"/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e connessi si aggiornano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br/>
        <w:t>con nuove funzionalità per la gestione dell’umidità</w:t>
      </w:r>
    </w:p>
    <w:p w14:paraId="2EBC60E5" w14:textId="77777777" w:rsidR="003063AA" w:rsidRPr="009330AD" w:rsidRDefault="003063AA" w:rsidP="003063AA">
      <w:pPr>
        <w:jc w:val="center"/>
        <w:rPr>
          <w:rFonts w:ascii="Verdana" w:hAnsi="Verdana"/>
          <w:b/>
          <w:sz w:val="20"/>
          <w:szCs w:val="20"/>
        </w:rPr>
      </w:pPr>
    </w:p>
    <w:p w14:paraId="0BDDF741" w14:textId="77777777" w:rsidR="003063AA" w:rsidRPr="007A73AB" w:rsidRDefault="003063AA" w:rsidP="003063AA">
      <w:pPr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  <w:r w:rsidRPr="007A73AB">
        <w:rPr>
          <w:rFonts w:ascii="Verdana" w:hAnsi="Verdana"/>
          <w:b/>
          <w:bCs/>
          <w:color w:val="000000" w:themeColor="text1"/>
          <w:sz w:val="21"/>
          <w:szCs w:val="21"/>
        </w:rPr>
        <w:t>L’iconico cronotermostato AVE con ghiera rotativa e display a colori, disponibile sia in versione filare che connessa, offre ora anche il controllo dell’umidità nella stagione estiva per un comfort ambiente ancora più completo.</w:t>
      </w:r>
    </w:p>
    <w:p w14:paraId="5D6325B8" w14:textId="77777777" w:rsidR="003063AA" w:rsidRPr="007A73AB" w:rsidRDefault="003063AA" w:rsidP="003063AA">
      <w:pPr>
        <w:spacing w:before="100" w:beforeAutospacing="1" w:after="100" w:afterAutospacing="1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A73AB">
        <w:rPr>
          <w:rFonts w:ascii="Verdana" w:hAnsi="Verdana"/>
          <w:color w:val="000000" w:themeColor="text1"/>
          <w:sz w:val="20"/>
          <w:szCs w:val="20"/>
        </w:rPr>
        <w:t xml:space="preserve">Il benessere indoor dipende anche dall’aria che respiriamo. </w:t>
      </w:r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>Mantenere un’umidità controllata</w:t>
      </w:r>
      <w:r w:rsidRPr="007A73AB">
        <w:rPr>
          <w:rFonts w:ascii="Verdana" w:hAnsi="Verdana"/>
          <w:color w:val="000000" w:themeColor="text1"/>
          <w:sz w:val="20"/>
          <w:szCs w:val="20"/>
        </w:rPr>
        <w:t xml:space="preserve"> negli ambienti interni – che si tratti di abitazioni, uffici o contesti industriali – ha effetti concreti: migliora la salute, aumenta il comfort, protegge materiali e oggetti e contribuisce all’efficienza energetica. </w:t>
      </w:r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>Il livello ottimale si colloca tra il 40% e il 60%</w:t>
      </w:r>
      <w:r w:rsidRPr="007A73AB">
        <w:rPr>
          <w:rFonts w:ascii="Verdana" w:hAnsi="Verdana"/>
          <w:color w:val="000000" w:themeColor="text1"/>
          <w:sz w:val="20"/>
          <w:szCs w:val="20"/>
        </w:rPr>
        <w:t>, soglia ideale per garantire ambienti più sani, durevoli e sostenibili.</w:t>
      </w:r>
    </w:p>
    <w:p w14:paraId="3FAAEB05" w14:textId="77777777" w:rsidR="003063AA" w:rsidRPr="007A73AB" w:rsidRDefault="003063AA" w:rsidP="003063AA">
      <w:pPr>
        <w:spacing w:before="100" w:beforeAutospacing="1" w:after="100" w:afterAutospacing="1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A73AB">
        <w:rPr>
          <w:rFonts w:ascii="Verdana" w:hAnsi="Verdana"/>
          <w:color w:val="000000" w:themeColor="text1"/>
          <w:sz w:val="20"/>
          <w:szCs w:val="20"/>
        </w:rPr>
        <w:t xml:space="preserve">In quest’ottica, AVE introduce una nuova funzionalità sui suoi iconici </w:t>
      </w:r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>cronotermostati con ghiera rotativa</w:t>
      </w:r>
      <w:r w:rsidRPr="007A73AB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>la gestione dell’umidità nella stagione estiva</w:t>
      </w:r>
      <w:r w:rsidRPr="007A73AB">
        <w:rPr>
          <w:rFonts w:ascii="Verdana" w:hAnsi="Verdana"/>
          <w:color w:val="000000" w:themeColor="text1"/>
          <w:sz w:val="20"/>
          <w:szCs w:val="20"/>
        </w:rPr>
        <w:t xml:space="preserve">, ora disponibile sia nella versione </w:t>
      </w:r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connessa IoT </w:t>
      </w:r>
      <w:r w:rsidRPr="007A73AB">
        <w:rPr>
          <w:rFonts w:ascii="Verdana" w:hAnsi="Verdana"/>
          <w:color w:val="000000" w:themeColor="text1"/>
          <w:sz w:val="20"/>
          <w:szCs w:val="20"/>
        </w:rPr>
        <w:t xml:space="preserve">(44xCRTxxx-W) sia nella versione </w:t>
      </w:r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domotica </w:t>
      </w:r>
      <w:proofErr w:type="spellStart"/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>AVEbus</w:t>
      </w:r>
      <w:proofErr w:type="spellEnd"/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7A73AB">
        <w:rPr>
          <w:rFonts w:ascii="Verdana" w:hAnsi="Verdana"/>
          <w:color w:val="000000" w:themeColor="text1"/>
          <w:sz w:val="20"/>
          <w:szCs w:val="20"/>
        </w:rPr>
        <w:t>(44xABCRTxxx).</w:t>
      </w:r>
    </w:p>
    <w:p w14:paraId="1B06FD3B" w14:textId="77777777" w:rsidR="003063AA" w:rsidRPr="007A73AB" w:rsidRDefault="003063AA" w:rsidP="003063AA">
      <w:pPr>
        <w:pStyle w:val="Titolo3"/>
        <w:spacing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A73AB">
        <w:rPr>
          <w:rStyle w:val="Enfasigrassetto"/>
          <w:rFonts w:ascii="Verdana" w:hAnsi="Verdana"/>
          <w:color w:val="000000" w:themeColor="text1"/>
          <w:sz w:val="20"/>
          <w:szCs w:val="20"/>
        </w:rPr>
        <w:t>Più controllo, più comfort, in ogni progetto.</w:t>
      </w:r>
      <w:r w:rsidRPr="007A73AB">
        <w:rPr>
          <w:rStyle w:val="Enfasigrassetto"/>
          <w:rFonts w:ascii="Verdana" w:hAnsi="Verdana"/>
          <w:b w:val="0"/>
          <w:bCs w:val="0"/>
          <w:color w:val="000000" w:themeColor="text1"/>
          <w:sz w:val="20"/>
          <w:szCs w:val="20"/>
        </w:rPr>
        <w:t xml:space="preserve"> </w:t>
      </w:r>
      <w:r w:rsidRPr="007A73AB">
        <w:rPr>
          <w:rFonts w:ascii="Verdana" w:hAnsi="Verdana"/>
          <w:color w:val="000000" w:themeColor="text1"/>
          <w:sz w:val="20"/>
          <w:szCs w:val="20"/>
        </w:rPr>
        <w:t>Entrambi i modelli offrono ora la possibilità di:</w:t>
      </w:r>
    </w:p>
    <w:p w14:paraId="762D6ED0" w14:textId="77777777" w:rsidR="003063AA" w:rsidRPr="007A73AB" w:rsidRDefault="003063AA" w:rsidP="003063AA">
      <w:pPr>
        <w:pStyle w:val="NormaleWeb"/>
        <w:numPr>
          <w:ilvl w:val="0"/>
          <w:numId w:val="43"/>
        </w:numPr>
        <w:suppressAutoHyphens w:val="0"/>
        <w:spacing w:beforeAutospacing="1" w:afterAutospacing="1" w:line="280" w:lineRule="exact"/>
        <w:ind w:left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A73AB">
        <w:rPr>
          <w:rStyle w:val="Enfasigrassetto"/>
          <w:rFonts w:ascii="Verdana" w:hAnsi="Verdana"/>
          <w:color w:val="000000" w:themeColor="text1"/>
          <w:sz w:val="20"/>
          <w:szCs w:val="20"/>
        </w:rPr>
        <w:t>monitorare in tempo reale</w:t>
      </w:r>
      <w:r w:rsidRPr="007A73AB">
        <w:rPr>
          <w:rFonts w:ascii="Verdana" w:hAnsi="Verdana"/>
          <w:color w:val="000000" w:themeColor="text1"/>
          <w:sz w:val="20"/>
          <w:szCs w:val="20"/>
        </w:rPr>
        <w:t xml:space="preserve"> il valore di umidità relativa in ambiente;</w:t>
      </w:r>
    </w:p>
    <w:p w14:paraId="48010C1C" w14:textId="77777777" w:rsidR="003063AA" w:rsidRPr="007A73AB" w:rsidRDefault="003063AA" w:rsidP="003063AA">
      <w:pPr>
        <w:pStyle w:val="NormaleWeb"/>
        <w:numPr>
          <w:ilvl w:val="0"/>
          <w:numId w:val="43"/>
        </w:numPr>
        <w:suppressAutoHyphens w:val="0"/>
        <w:spacing w:beforeAutospacing="1" w:afterAutospacing="1" w:line="280" w:lineRule="exact"/>
        <w:ind w:left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A73AB">
        <w:rPr>
          <w:rStyle w:val="Enfasigrassetto"/>
          <w:rFonts w:ascii="Verdana" w:hAnsi="Verdana"/>
          <w:color w:val="000000" w:themeColor="text1"/>
          <w:sz w:val="20"/>
          <w:szCs w:val="20"/>
        </w:rPr>
        <w:t>regolare e visualizzare</w:t>
      </w:r>
      <w:r w:rsidRPr="007A73AB">
        <w:rPr>
          <w:rFonts w:ascii="Verdana" w:hAnsi="Verdana"/>
          <w:color w:val="000000" w:themeColor="text1"/>
          <w:sz w:val="20"/>
          <w:szCs w:val="20"/>
        </w:rPr>
        <w:t xml:space="preserve"> i parametri, direttamente da smartphone o </w:t>
      </w:r>
      <w:proofErr w:type="spellStart"/>
      <w:r w:rsidRPr="007A73AB">
        <w:rPr>
          <w:rFonts w:ascii="Verdana" w:hAnsi="Verdana"/>
          <w:color w:val="000000" w:themeColor="text1"/>
          <w:sz w:val="20"/>
          <w:szCs w:val="20"/>
        </w:rPr>
        <w:t>tablet</w:t>
      </w:r>
      <w:proofErr w:type="spellEnd"/>
      <w:r w:rsidRPr="007A73AB">
        <w:rPr>
          <w:rFonts w:ascii="Verdana" w:hAnsi="Verdana"/>
          <w:color w:val="000000" w:themeColor="text1"/>
          <w:sz w:val="20"/>
          <w:szCs w:val="20"/>
        </w:rPr>
        <w:t>;</w:t>
      </w:r>
    </w:p>
    <w:p w14:paraId="6B3A7366" w14:textId="77777777" w:rsidR="003063AA" w:rsidRPr="007A73AB" w:rsidRDefault="003063AA" w:rsidP="003063AA">
      <w:pPr>
        <w:pStyle w:val="NormaleWeb"/>
        <w:numPr>
          <w:ilvl w:val="0"/>
          <w:numId w:val="43"/>
        </w:numPr>
        <w:suppressAutoHyphens w:val="0"/>
        <w:spacing w:beforeAutospacing="1" w:afterAutospacing="1" w:line="280" w:lineRule="exact"/>
        <w:ind w:left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A73AB">
        <w:rPr>
          <w:rStyle w:val="Enfasigrassetto"/>
          <w:rFonts w:ascii="Verdana" w:hAnsi="Verdana"/>
          <w:color w:val="000000" w:themeColor="text1"/>
          <w:sz w:val="20"/>
          <w:szCs w:val="20"/>
        </w:rPr>
        <w:t>impostare tre soglie di intervento</w:t>
      </w:r>
      <w:r w:rsidRPr="007A73AB">
        <w:rPr>
          <w:rFonts w:ascii="Verdana" w:hAnsi="Verdana"/>
          <w:color w:val="000000" w:themeColor="text1"/>
          <w:sz w:val="20"/>
          <w:szCs w:val="20"/>
        </w:rPr>
        <w:t xml:space="preserve"> per attivare sistemi di deumidificazione e fermare la richiesta termica.</w:t>
      </w:r>
    </w:p>
    <w:p w14:paraId="3C69F91B" w14:textId="77777777" w:rsidR="003063AA" w:rsidRPr="007A73AB" w:rsidRDefault="003063AA" w:rsidP="003063AA">
      <w:pPr>
        <w:spacing w:before="100" w:beforeAutospacing="1" w:after="100" w:afterAutospacing="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A73AB">
        <w:rPr>
          <w:rFonts w:ascii="Verdana" w:hAnsi="Verdana"/>
          <w:color w:val="000000" w:themeColor="text1"/>
          <w:sz w:val="20"/>
          <w:szCs w:val="20"/>
        </w:rPr>
        <w:t xml:space="preserve">L’interfaccia grafica garantisce </w:t>
      </w:r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>un’esperienza d’uso semplice e intuitiva</w:t>
      </w:r>
      <w:r w:rsidRPr="007A73AB">
        <w:rPr>
          <w:rFonts w:ascii="Verdana" w:hAnsi="Verdana"/>
          <w:color w:val="000000" w:themeColor="text1"/>
          <w:sz w:val="20"/>
          <w:szCs w:val="20"/>
        </w:rPr>
        <w:t>, permettendo una regolazione precisa della temperatura e una gestione ottimale dell’umidità.</w:t>
      </w:r>
    </w:p>
    <w:p w14:paraId="48864DC2" w14:textId="77777777" w:rsidR="003063AA" w:rsidRPr="007A73AB" w:rsidRDefault="003063AA" w:rsidP="003063AA">
      <w:pPr>
        <w:spacing w:before="100" w:beforeAutospacing="1" w:after="100" w:afterAutospacing="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A73AB">
        <w:rPr>
          <w:rFonts w:ascii="Verdana" w:hAnsi="Verdana"/>
          <w:color w:val="000000" w:themeColor="text1"/>
          <w:sz w:val="20"/>
          <w:szCs w:val="20"/>
        </w:rPr>
        <w:t xml:space="preserve">Questo aggiornamento estende le potenzialità applicative dei cronotermostati AVE, offrendo una risposta concreta alle esigenze di </w:t>
      </w:r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>Smart Home</w:t>
      </w:r>
      <w:r w:rsidRPr="007A73AB">
        <w:rPr>
          <w:rFonts w:ascii="Verdana" w:hAnsi="Verdana"/>
          <w:color w:val="000000" w:themeColor="text1"/>
          <w:sz w:val="20"/>
          <w:szCs w:val="20"/>
        </w:rPr>
        <w:t xml:space="preserve"> e </w:t>
      </w:r>
      <w:proofErr w:type="spellStart"/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>Intelligent</w:t>
      </w:r>
      <w:proofErr w:type="spellEnd"/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Building</w:t>
      </w:r>
      <w:r w:rsidRPr="007A73AB">
        <w:rPr>
          <w:rFonts w:ascii="Verdana" w:hAnsi="Verdana"/>
          <w:color w:val="000000" w:themeColor="text1"/>
          <w:sz w:val="20"/>
          <w:szCs w:val="20"/>
        </w:rPr>
        <w:t>:</w:t>
      </w:r>
    </w:p>
    <w:p w14:paraId="6361FA38" w14:textId="77777777" w:rsidR="003063AA" w:rsidRPr="007A73AB" w:rsidRDefault="003063AA" w:rsidP="003063AA">
      <w:pPr>
        <w:numPr>
          <w:ilvl w:val="0"/>
          <w:numId w:val="48"/>
        </w:numPr>
        <w:spacing w:before="100" w:beforeAutospacing="1" w:after="100" w:afterAutospacing="1"/>
        <w:ind w:left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A73AB">
        <w:rPr>
          <w:rFonts w:ascii="Verdana" w:hAnsi="Verdana"/>
          <w:color w:val="000000" w:themeColor="text1"/>
          <w:sz w:val="20"/>
          <w:szCs w:val="20"/>
        </w:rPr>
        <w:t xml:space="preserve">la versione </w:t>
      </w:r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>connessa</w:t>
      </w:r>
      <w:r w:rsidRPr="007A73AB">
        <w:rPr>
          <w:rFonts w:ascii="Verdana" w:hAnsi="Verdana"/>
          <w:color w:val="000000" w:themeColor="text1"/>
          <w:sz w:val="20"/>
          <w:szCs w:val="20"/>
        </w:rPr>
        <w:t xml:space="preserve">, grazie alla tecnologia </w:t>
      </w:r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>Wi-Fi Mesh</w:t>
      </w:r>
      <w:r w:rsidRPr="007A73AB">
        <w:rPr>
          <w:rFonts w:ascii="Verdana" w:hAnsi="Verdana"/>
          <w:color w:val="000000" w:themeColor="text1"/>
          <w:sz w:val="20"/>
          <w:szCs w:val="20"/>
        </w:rPr>
        <w:t>, comunica direttamente con i dispositivi della gamma IoT AVE, senza bisogno di gateway esterni: una soluzione ideale per impianti smart, semplici da configurare e gestire;</w:t>
      </w:r>
    </w:p>
    <w:p w14:paraId="40C92204" w14:textId="77777777" w:rsidR="003063AA" w:rsidRPr="007A73AB" w:rsidRDefault="003063AA" w:rsidP="003063AA">
      <w:pPr>
        <w:numPr>
          <w:ilvl w:val="0"/>
          <w:numId w:val="48"/>
        </w:numPr>
        <w:spacing w:before="100" w:beforeAutospacing="1" w:after="100" w:afterAutospacing="1"/>
        <w:ind w:left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A73AB">
        <w:rPr>
          <w:rFonts w:ascii="Verdana" w:hAnsi="Verdana"/>
          <w:color w:val="000000" w:themeColor="text1"/>
          <w:sz w:val="20"/>
          <w:szCs w:val="20"/>
        </w:rPr>
        <w:t xml:space="preserve">la versione </w:t>
      </w:r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>filare</w:t>
      </w:r>
      <w:r w:rsidRPr="007A73AB">
        <w:rPr>
          <w:rFonts w:ascii="Verdana" w:hAnsi="Verdana"/>
          <w:color w:val="000000" w:themeColor="text1"/>
          <w:sz w:val="20"/>
          <w:szCs w:val="20"/>
        </w:rPr>
        <w:t xml:space="preserve">, pensata per l’ecosistema </w:t>
      </w:r>
      <w:proofErr w:type="spellStart"/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>AVEbus</w:t>
      </w:r>
      <w:proofErr w:type="spellEnd"/>
      <w:r w:rsidRPr="007A73AB">
        <w:rPr>
          <w:rFonts w:ascii="Verdana" w:hAnsi="Verdana"/>
          <w:color w:val="000000" w:themeColor="text1"/>
          <w:sz w:val="20"/>
          <w:szCs w:val="20"/>
        </w:rPr>
        <w:t xml:space="preserve">, assicura un controllo </w:t>
      </w:r>
      <w:proofErr w:type="spellStart"/>
      <w:r w:rsidRPr="007A73AB">
        <w:rPr>
          <w:rFonts w:ascii="Verdana" w:hAnsi="Verdana"/>
          <w:color w:val="000000" w:themeColor="text1"/>
          <w:sz w:val="20"/>
          <w:szCs w:val="20"/>
        </w:rPr>
        <w:t>domotico</w:t>
      </w:r>
      <w:proofErr w:type="spellEnd"/>
      <w:r w:rsidRPr="007A73AB">
        <w:rPr>
          <w:rFonts w:ascii="Verdana" w:hAnsi="Verdana"/>
          <w:color w:val="000000" w:themeColor="text1"/>
          <w:sz w:val="20"/>
          <w:szCs w:val="20"/>
        </w:rPr>
        <w:t xml:space="preserve"> avanzato, perfetto per contesti professionali, edifici e abitazioni di grandi dimensioni.</w:t>
      </w:r>
    </w:p>
    <w:p w14:paraId="7F2ACDF7" w14:textId="77777777" w:rsidR="003063AA" w:rsidRPr="007A73AB" w:rsidRDefault="003063AA" w:rsidP="003063AA">
      <w:pPr>
        <w:spacing w:before="100" w:beforeAutospacing="1" w:after="100" w:afterAutospacing="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>Entrambe le versioni sono disponibili in un’ampia gamma di varianti estetiche</w:t>
      </w:r>
      <w:r w:rsidRPr="007A73AB">
        <w:rPr>
          <w:rFonts w:ascii="Verdana" w:hAnsi="Verdana"/>
          <w:color w:val="000000" w:themeColor="text1"/>
          <w:sz w:val="20"/>
          <w:szCs w:val="20"/>
        </w:rPr>
        <w:t xml:space="preserve"> – in alluminio (satinato naturale o antracite) e in tecnopolimero (bianco opaco Whitek, bianco lucido Domus e nero Tekla) – per integrarsi con stile in qualsiasi contesto architettonico. Con l’ultimo aggiornamento, i </w:t>
      </w:r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>cronotermostati AVE</w:t>
      </w:r>
      <w:r w:rsidRPr="007A73AB">
        <w:rPr>
          <w:rFonts w:ascii="Verdana" w:hAnsi="Verdana"/>
          <w:color w:val="000000" w:themeColor="text1"/>
          <w:sz w:val="20"/>
          <w:szCs w:val="20"/>
        </w:rPr>
        <w:t xml:space="preserve"> ampliano le loro funzionalità confermandosi una soluzione d’eccellenza, capace di coniugare </w:t>
      </w:r>
      <w:r w:rsidRPr="007A73AB">
        <w:rPr>
          <w:rFonts w:ascii="Verdana" w:hAnsi="Verdana"/>
          <w:b/>
          <w:bCs/>
          <w:color w:val="000000" w:themeColor="text1"/>
          <w:sz w:val="20"/>
          <w:szCs w:val="20"/>
        </w:rPr>
        <w:t>design e tecnologia</w:t>
      </w:r>
      <w:r w:rsidRPr="007A73AB">
        <w:rPr>
          <w:rFonts w:ascii="Verdana" w:hAnsi="Verdana"/>
          <w:color w:val="000000" w:themeColor="text1"/>
          <w:sz w:val="20"/>
          <w:szCs w:val="20"/>
        </w:rPr>
        <w:t xml:space="preserve"> per rispondere in modo efficace alle nuove sfide dell’abitare contemporaneo.</w:t>
      </w:r>
    </w:p>
    <w:p w14:paraId="282C66C1" w14:textId="239EB480" w:rsidR="003063AA" w:rsidRPr="007A73AB" w:rsidRDefault="003063AA" w:rsidP="003063AA">
      <w:pPr>
        <w:spacing w:line="280" w:lineRule="exact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7A73AB">
        <w:rPr>
          <w:rFonts w:ascii="Verdana" w:hAnsi="Verdana"/>
          <w:bCs/>
          <w:color w:val="000000" w:themeColor="text1"/>
          <w:sz w:val="20"/>
          <w:szCs w:val="20"/>
        </w:rPr>
        <w:t xml:space="preserve">Rezzato, </w:t>
      </w:r>
      <w:r w:rsidR="00965EAD">
        <w:rPr>
          <w:rFonts w:ascii="Verdana" w:hAnsi="Verdana"/>
          <w:bCs/>
          <w:color w:val="000000" w:themeColor="text1"/>
          <w:sz w:val="20"/>
          <w:szCs w:val="20"/>
        </w:rPr>
        <w:t>19</w:t>
      </w:r>
      <w:r w:rsidRPr="007A73AB">
        <w:rPr>
          <w:rFonts w:ascii="Verdana" w:hAnsi="Verdana"/>
          <w:bCs/>
          <w:color w:val="000000" w:themeColor="text1"/>
          <w:sz w:val="20"/>
          <w:szCs w:val="20"/>
        </w:rPr>
        <w:t xml:space="preserve"> giugno 2025</w:t>
      </w:r>
    </w:p>
    <w:p w14:paraId="4A6ED4DA" w14:textId="77777777" w:rsidR="003063AA" w:rsidRDefault="003063AA" w:rsidP="003063AA">
      <w:pPr>
        <w:rPr>
          <w:rFonts w:ascii="Verdana" w:hAnsi="Verdana"/>
          <w:b/>
          <w:sz w:val="20"/>
          <w:szCs w:val="20"/>
        </w:rPr>
      </w:pPr>
    </w:p>
    <w:p w14:paraId="18E887C3" w14:textId="77777777" w:rsidR="003063AA" w:rsidRDefault="003063AA" w:rsidP="003063AA">
      <w:pPr>
        <w:rPr>
          <w:rFonts w:ascii="Verdana" w:hAnsi="Verdana"/>
          <w:b/>
          <w:sz w:val="20"/>
          <w:szCs w:val="20"/>
        </w:rPr>
      </w:pPr>
    </w:p>
    <w:p w14:paraId="2BAD1224" w14:textId="77777777" w:rsidR="003063AA" w:rsidRPr="004C468F" w:rsidRDefault="003063AA" w:rsidP="003063AA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38E448B9" w14:textId="28C6AF82" w:rsidR="006D2BD7" w:rsidRPr="006D2BD7" w:rsidRDefault="006D2BD7" w:rsidP="006D2BD7">
      <w:pPr>
        <w:tabs>
          <w:tab w:val="left" w:pos="839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6D2BD7" w:rsidRPr="006D2BD7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ABBFC" w14:textId="77777777" w:rsidR="002E5605" w:rsidRDefault="002E5605" w:rsidP="00BD1C27">
      <w:r>
        <w:separator/>
      </w:r>
    </w:p>
  </w:endnote>
  <w:endnote w:type="continuationSeparator" w:id="0">
    <w:p w14:paraId="55025E39" w14:textId="77777777" w:rsidR="002E5605" w:rsidRDefault="002E560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3A30BAAC" w:rsidR="003E7123" w:rsidRPr="006D2BD7" w:rsidRDefault="004C468F" w:rsidP="006D2BD7">
    <w:pPr>
      <w:jc w:val="center"/>
      <w:rPr>
        <w:rFonts w:ascii="Verdana" w:hAnsi="Verdana"/>
        <w:i/>
        <w:iCs/>
        <w:color w:val="808080" w:themeColor="background1" w:themeShade="80"/>
        <w:sz w:val="15"/>
        <w:szCs w:val="15"/>
      </w:rPr>
    </w:pPr>
    <w:r w:rsidRPr="004C468F">
      <w:rPr>
        <w:rFonts w:ascii="Verdana" w:hAnsi="Verdana"/>
        <w:i/>
        <w:iCs/>
        <w:color w:val="808080" w:themeColor="background1" w:themeShade="80"/>
        <w:sz w:val="15"/>
        <w:szCs w:val="15"/>
      </w:rPr>
      <w:t>Le funzionalità di gestione dell’umidità sono disponibili a partire da versioni firmware e software specifiche.</w:t>
    </w:r>
    <w:r w:rsidR="006D2BD7">
      <w:rPr>
        <w:rFonts w:ascii="Verdana" w:hAnsi="Verdana"/>
        <w:i/>
        <w:iCs/>
        <w:color w:val="808080" w:themeColor="background1" w:themeShade="80"/>
        <w:sz w:val="15"/>
        <w:szCs w:val="15"/>
      </w:rPr>
      <w:t xml:space="preserve"> S</w:t>
    </w:r>
    <w:r w:rsidR="006D2BD7" w:rsidRPr="006D2BD7">
      <w:rPr>
        <w:rFonts w:ascii="Verdana" w:hAnsi="Verdana"/>
        <w:i/>
        <w:iCs/>
        <w:color w:val="808080" w:themeColor="background1" w:themeShade="80"/>
        <w:sz w:val="15"/>
        <w:szCs w:val="15"/>
      </w:rPr>
      <w:t>ugli impianti esistenti è necessaria una verifica sulla compatibilità dei dispositivi installati contattando il proprio installatore di fiducia oppure il centro assistenza tecnica di zona.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24779" w14:textId="77777777" w:rsidR="002E5605" w:rsidRDefault="002E5605" w:rsidP="00BD1C27">
      <w:r>
        <w:separator/>
      </w:r>
    </w:p>
  </w:footnote>
  <w:footnote w:type="continuationSeparator" w:id="0">
    <w:p w14:paraId="67CF6899" w14:textId="77777777" w:rsidR="002E5605" w:rsidRDefault="002E560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B27EC"/>
    <w:multiLevelType w:val="multilevel"/>
    <w:tmpl w:val="7EF8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35513"/>
    <w:multiLevelType w:val="multilevel"/>
    <w:tmpl w:val="1D68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8B13D8"/>
    <w:multiLevelType w:val="hybridMultilevel"/>
    <w:tmpl w:val="F8603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0" w15:restartNumberingAfterBreak="0">
    <w:nsid w:val="5D8F793D"/>
    <w:multiLevelType w:val="hybridMultilevel"/>
    <w:tmpl w:val="E3DC1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3B618D4"/>
    <w:multiLevelType w:val="multilevel"/>
    <w:tmpl w:val="7254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82C30"/>
    <w:multiLevelType w:val="multilevel"/>
    <w:tmpl w:val="C47C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41"/>
  </w:num>
  <w:num w:numId="4">
    <w:abstractNumId w:val="24"/>
  </w:num>
  <w:num w:numId="5">
    <w:abstractNumId w:val="44"/>
  </w:num>
  <w:num w:numId="6">
    <w:abstractNumId w:val="37"/>
  </w:num>
  <w:num w:numId="7">
    <w:abstractNumId w:val="39"/>
  </w:num>
  <w:num w:numId="8">
    <w:abstractNumId w:val="29"/>
  </w:num>
  <w:num w:numId="9">
    <w:abstractNumId w:val="2"/>
  </w:num>
  <w:num w:numId="10">
    <w:abstractNumId w:val="23"/>
  </w:num>
  <w:num w:numId="11">
    <w:abstractNumId w:val="38"/>
  </w:num>
  <w:num w:numId="12">
    <w:abstractNumId w:val="17"/>
  </w:num>
  <w:num w:numId="13">
    <w:abstractNumId w:val="47"/>
  </w:num>
  <w:num w:numId="14">
    <w:abstractNumId w:val="19"/>
  </w:num>
  <w:num w:numId="15">
    <w:abstractNumId w:val="7"/>
  </w:num>
  <w:num w:numId="16">
    <w:abstractNumId w:val="45"/>
  </w:num>
  <w:num w:numId="17">
    <w:abstractNumId w:val="31"/>
  </w:num>
  <w:num w:numId="18">
    <w:abstractNumId w:val="8"/>
  </w:num>
  <w:num w:numId="19">
    <w:abstractNumId w:val="4"/>
  </w:num>
  <w:num w:numId="20">
    <w:abstractNumId w:val="20"/>
  </w:num>
  <w:num w:numId="21">
    <w:abstractNumId w:val="28"/>
  </w:num>
  <w:num w:numId="22">
    <w:abstractNumId w:val="36"/>
  </w:num>
  <w:num w:numId="23">
    <w:abstractNumId w:val="27"/>
  </w:num>
  <w:num w:numId="24">
    <w:abstractNumId w:val="14"/>
  </w:num>
  <w:num w:numId="25">
    <w:abstractNumId w:val="26"/>
  </w:num>
  <w:num w:numId="26">
    <w:abstractNumId w:val="9"/>
  </w:num>
  <w:num w:numId="27">
    <w:abstractNumId w:val="1"/>
  </w:num>
  <w:num w:numId="28">
    <w:abstractNumId w:val="6"/>
  </w:num>
  <w:num w:numId="29">
    <w:abstractNumId w:val="34"/>
  </w:num>
  <w:num w:numId="30">
    <w:abstractNumId w:val="22"/>
  </w:num>
  <w:num w:numId="31">
    <w:abstractNumId w:val="21"/>
  </w:num>
  <w:num w:numId="32">
    <w:abstractNumId w:val="32"/>
  </w:num>
  <w:num w:numId="33">
    <w:abstractNumId w:val="11"/>
  </w:num>
  <w:num w:numId="34">
    <w:abstractNumId w:val="13"/>
  </w:num>
  <w:num w:numId="35">
    <w:abstractNumId w:val="0"/>
  </w:num>
  <w:num w:numId="36">
    <w:abstractNumId w:val="3"/>
  </w:num>
  <w:num w:numId="37">
    <w:abstractNumId w:val="10"/>
  </w:num>
  <w:num w:numId="38">
    <w:abstractNumId w:val="33"/>
  </w:num>
  <w:num w:numId="39">
    <w:abstractNumId w:val="15"/>
  </w:num>
  <w:num w:numId="40">
    <w:abstractNumId w:val="43"/>
  </w:num>
  <w:num w:numId="41">
    <w:abstractNumId w:val="5"/>
  </w:num>
  <w:num w:numId="42">
    <w:abstractNumId w:val="25"/>
  </w:num>
  <w:num w:numId="43">
    <w:abstractNumId w:val="16"/>
  </w:num>
  <w:num w:numId="44">
    <w:abstractNumId w:val="46"/>
  </w:num>
  <w:num w:numId="45">
    <w:abstractNumId w:val="42"/>
  </w:num>
  <w:num w:numId="46">
    <w:abstractNumId w:val="30"/>
  </w:num>
  <w:num w:numId="47">
    <w:abstractNumId w:val="40"/>
  </w:num>
  <w:num w:numId="4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204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00C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2DE"/>
    <w:rsid w:val="00287B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605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3AA"/>
    <w:rsid w:val="003065FB"/>
    <w:rsid w:val="00307261"/>
    <w:rsid w:val="00307D5B"/>
    <w:rsid w:val="00307F59"/>
    <w:rsid w:val="003102CB"/>
    <w:rsid w:val="0031053A"/>
    <w:rsid w:val="00310F9D"/>
    <w:rsid w:val="00312AA7"/>
    <w:rsid w:val="00312E89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465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27C"/>
    <w:rsid w:val="004C3744"/>
    <w:rsid w:val="004C379F"/>
    <w:rsid w:val="004C441A"/>
    <w:rsid w:val="004C468F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038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3F7D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2D88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503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2BD7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4F8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C7E2E"/>
    <w:rsid w:val="007D04EC"/>
    <w:rsid w:val="007D1AC5"/>
    <w:rsid w:val="007D2283"/>
    <w:rsid w:val="007D3921"/>
    <w:rsid w:val="007D39EF"/>
    <w:rsid w:val="007D3BF1"/>
    <w:rsid w:val="007D4312"/>
    <w:rsid w:val="007D5281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E7E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621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5E39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134D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5EAD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BB1"/>
    <w:rsid w:val="00AA0C0C"/>
    <w:rsid w:val="00AA1218"/>
    <w:rsid w:val="00AA1927"/>
    <w:rsid w:val="00AA2348"/>
    <w:rsid w:val="00AA25AA"/>
    <w:rsid w:val="00AA352A"/>
    <w:rsid w:val="00AA4D3B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6B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247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1CD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290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56AC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3E4B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7A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3B65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E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2025-06-19T07:06:00Z</dcterms:created>
  <dcterms:modified xsi:type="dcterms:W3CDTF">2025-06-19T07:06:00Z</dcterms:modified>
  <cp:category/>
</cp:coreProperties>
</file>