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42CB4" w14:textId="77777777" w:rsidR="006B5503" w:rsidRDefault="006B5503" w:rsidP="006B5503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I vantaggi della VMC AVE </w:t>
      </w:r>
    </w:p>
    <w:p w14:paraId="1223EFE7" w14:textId="77777777" w:rsidR="006B5503" w:rsidRDefault="006B5503" w:rsidP="006B5503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</w:p>
    <w:p w14:paraId="07B723B9" w14:textId="77777777" w:rsidR="006B5503" w:rsidRPr="000E41DB" w:rsidRDefault="006B5503" w:rsidP="006B5503">
      <w:pPr>
        <w:jc w:val="center"/>
        <w:rPr>
          <w:rFonts w:ascii="Verdana" w:hAnsi="Verdana"/>
          <w:b/>
          <w:sz w:val="22"/>
          <w:szCs w:val="22"/>
        </w:rPr>
      </w:pPr>
      <w:r w:rsidRPr="000E41DB">
        <w:rPr>
          <w:rFonts w:ascii="Verdana" w:hAnsi="Verdana"/>
          <w:b/>
          <w:sz w:val="22"/>
          <w:szCs w:val="22"/>
        </w:rPr>
        <w:t>AVE propone delle soluzioni efficienti ed efficaci per il ricambio d’aria</w:t>
      </w:r>
      <w:r>
        <w:rPr>
          <w:rFonts w:ascii="Verdana" w:hAnsi="Verdana"/>
          <w:b/>
          <w:sz w:val="22"/>
          <w:szCs w:val="22"/>
        </w:rPr>
        <w:t xml:space="preserve"> con o senza recupero di calore</w:t>
      </w:r>
      <w:r w:rsidRPr="000E41DB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per tutte le tipologie abitative residenziali</w:t>
      </w:r>
      <w:r w:rsidRPr="000E41DB">
        <w:rPr>
          <w:rFonts w:ascii="Verdana" w:hAnsi="Verdana"/>
          <w:b/>
          <w:sz w:val="22"/>
          <w:szCs w:val="22"/>
        </w:rPr>
        <w:t xml:space="preserve">. </w:t>
      </w:r>
    </w:p>
    <w:p w14:paraId="17E22988" w14:textId="77777777" w:rsidR="006B5503" w:rsidRDefault="006B5503" w:rsidP="006B5503">
      <w:pPr>
        <w:jc w:val="both"/>
        <w:rPr>
          <w:rFonts w:ascii="Verdana" w:hAnsi="Verdana"/>
          <w:b/>
          <w:sz w:val="28"/>
          <w:szCs w:val="28"/>
        </w:rPr>
      </w:pPr>
    </w:p>
    <w:p w14:paraId="5A5FF828" w14:textId="77777777" w:rsidR="006B5503" w:rsidRPr="0092253D" w:rsidRDefault="006B5503" w:rsidP="006B5503">
      <w:pPr>
        <w:spacing w:after="240" w:line="260" w:lineRule="exact"/>
        <w:jc w:val="both"/>
        <w:rPr>
          <w:rFonts w:ascii="Verdana" w:hAnsi="Verdana"/>
          <w:bCs/>
          <w:sz w:val="20"/>
          <w:szCs w:val="20"/>
        </w:rPr>
      </w:pPr>
      <w:r w:rsidRPr="0092253D">
        <w:rPr>
          <w:rFonts w:ascii="Verdana" w:hAnsi="Verdana"/>
          <w:bCs/>
          <w:sz w:val="20"/>
          <w:szCs w:val="20"/>
        </w:rPr>
        <w:t>Assicurare un opportuno ricambio d’aria all’interno degli edifici è fondamentale per preservarne l’integrità nel tempo e per garantire condizioni adeguate al nostro benessere ed alla nostra salute.</w:t>
      </w:r>
    </w:p>
    <w:p w14:paraId="2EC007C0" w14:textId="77777777" w:rsidR="006B5503" w:rsidRPr="0092253D" w:rsidRDefault="006B5503" w:rsidP="006B5503">
      <w:pPr>
        <w:spacing w:after="240" w:line="260" w:lineRule="exact"/>
        <w:jc w:val="both"/>
        <w:rPr>
          <w:rFonts w:ascii="Verdana" w:hAnsi="Verdana"/>
          <w:bCs/>
          <w:sz w:val="20"/>
          <w:szCs w:val="20"/>
        </w:rPr>
      </w:pPr>
      <w:r w:rsidRPr="0092253D">
        <w:rPr>
          <w:rFonts w:ascii="Verdana" w:hAnsi="Verdana"/>
          <w:bCs/>
          <w:sz w:val="20"/>
          <w:szCs w:val="20"/>
        </w:rPr>
        <w:t>Per far fronte a questa necessità, i sistemi per il ricambio dell’aria sono una soluzione che presenta diversi plus rispetto alla “classica” apertura delle finestre, soprattutto quando le temperature si fanno più rigide.</w:t>
      </w:r>
    </w:p>
    <w:p w14:paraId="17F615D6" w14:textId="77777777" w:rsidR="006B5503" w:rsidRPr="0092253D" w:rsidRDefault="006B5503" w:rsidP="006B5503">
      <w:pPr>
        <w:spacing w:after="240" w:line="260" w:lineRule="exact"/>
        <w:jc w:val="both"/>
        <w:rPr>
          <w:rFonts w:ascii="Verdana" w:hAnsi="Verdana"/>
          <w:bCs/>
          <w:sz w:val="20"/>
          <w:szCs w:val="20"/>
        </w:rPr>
      </w:pPr>
      <w:r w:rsidRPr="0092253D">
        <w:rPr>
          <w:rFonts w:ascii="Verdana" w:hAnsi="Verdana"/>
          <w:bCs/>
          <w:sz w:val="20"/>
          <w:szCs w:val="20"/>
        </w:rPr>
        <w:t>I dispositivi di ventilazione meccanica controllata AVE con recuperatore di calore, in particolare, permettono di ottenere un perfetto ricambio d’aria in modo del tutto automatico, con tutti i vantaggi che questo comporta:</w:t>
      </w:r>
    </w:p>
    <w:p w14:paraId="56B07859" w14:textId="77777777" w:rsidR="006B5503" w:rsidRPr="0092253D" w:rsidRDefault="006B5503" w:rsidP="006B5503">
      <w:pPr>
        <w:pStyle w:val="Paragrafoelenco"/>
        <w:numPr>
          <w:ilvl w:val="0"/>
          <w:numId w:val="29"/>
        </w:numPr>
        <w:spacing w:after="120" w:line="260" w:lineRule="exact"/>
        <w:ind w:left="425" w:hanging="357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>Ottima filtrazione dell’aria, che viene filtrata prima di essere immessa.</w:t>
      </w:r>
    </w:p>
    <w:p w14:paraId="4B05E4B8" w14:textId="77777777" w:rsidR="006B5503" w:rsidRPr="0092253D" w:rsidRDefault="006B5503" w:rsidP="006B5503">
      <w:pPr>
        <w:pStyle w:val="Paragrafoelenco"/>
        <w:numPr>
          <w:ilvl w:val="0"/>
          <w:numId w:val="29"/>
        </w:numPr>
        <w:spacing w:after="120" w:line="260" w:lineRule="exact"/>
        <w:ind w:left="425" w:hanging="357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>Maggior comfort sonoro: l’inquinamento acustico è assente in quanto le finestre restano chiuse.</w:t>
      </w:r>
    </w:p>
    <w:p w14:paraId="3C244062" w14:textId="77777777" w:rsidR="006B5503" w:rsidRPr="0092253D" w:rsidRDefault="006B5503" w:rsidP="006B5503">
      <w:pPr>
        <w:pStyle w:val="Paragrafoelenco"/>
        <w:numPr>
          <w:ilvl w:val="0"/>
          <w:numId w:val="29"/>
        </w:numPr>
        <w:spacing w:after="120" w:line="260" w:lineRule="exact"/>
        <w:ind w:left="425" w:hanging="357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>Più comfort termico: il ricambio non implica l’apertura delle finestre, evitando così sbalzi termici.</w:t>
      </w:r>
    </w:p>
    <w:p w14:paraId="55C6CBC3" w14:textId="77777777" w:rsidR="006B5503" w:rsidRPr="0092253D" w:rsidRDefault="006B5503" w:rsidP="006B5503">
      <w:pPr>
        <w:pStyle w:val="Paragrafoelenco"/>
        <w:numPr>
          <w:ilvl w:val="0"/>
          <w:numId w:val="29"/>
        </w:numPr>
        <w:spacing w:after="120" w:line="260" w:lineRule="exact"/>
        <w:ind w:left="425" w:hanging="357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 xml:space="preserve">Risparmio energetico: in inverno il calore dell’ambiente viene recuperato per “scaldare” l’aria prima dell’immissione, evitando le dispersioni che tipicamente si generano aprendo le finestre. </w:t>
      </w:r>
    </w:p>
    <w:p w14:paraId="4683E1B7" w14:textId="77777777" w:rsidR="006B5503" w:rsidRPr="0092253D" w:rsidRDefault="006B5503" w:rsidP="006B5503">
      <w:pPr>
        <w:pStyle w:val="Paragrafoelenco"/>
        <w:numPr>
          <w:ilvl w:val="0"/>
          <w:numId w:val="29"/>
        </w:numPr>
        <w:spacing w:after="120" w:line="260" w:lineRule="exact"/>
        <w:ind w:left="425" w:hanging="357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>Ricambio automatico: la ventilazione avviene in modo automatico e nessuno deve ricordarsi ed incaricarsi di aprire le finestre.</w:t>
      </w:r>
    </w:p>
    <w:p w14:paraId="4C76F635" w14:textId="77777777" w:rsidR="006B5503" w:rsidRPr="0092253D" w:rsidRDefault="006B5503" w:rsidP="006B5503">
      <w:pPr>
        <w:pStyle w:val="Paragrafoelenco"/>
        <w:numPr>
          <w:ilvl w:val="0"/>
          <w:numId w:val="29"/>
        </w:numPr>
        <w:spacing w:after="120" w:line="260" w:lineRule="exact"/>
        <w:ind w:left="425" w:hanging="357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>Indipendenza da fattori climatici: in condizioni metereologiche avverse non è possibile aprire le finestre, la VMC è invece totalmente indipendente dagli eventi atmosferici.</w:t>
      </w:r>
    </w:p>
    <w:p w14:paraId="0AD02919" w14:textId="77777777" w:rsidR="006B5503" w:rsidRPr="0092253D" w:rsidRDefault="006B5503" w:rsidP="006B5503">
      <w:pPr>
        <w:pStyle w:val="Paragrafoelenco"/>
        <w:numPr>
          <w:ilvl w:val="0"/>
          <w:numId w:val="29"/>
        </w:numPr>
        <w:spacing w:after="240" w:line="260" w:lineRule="exact"/>
        <w:ind w:left="425" w:hanging="357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>Portate controllate: l’apertura delle finestre effettua un ricambio casuale, mentre una VMC viene dimensionata per il reale fabbisogno del locale.</w:t>
      </w:r>
    </w:p>
    <w:p w14:paraId="6EC54F63" w14:textId="77777777" w:rsidR="006B5503" w:rsidRDefault="006B5503" w:rsidP="006B5503">
      <w:pPr>
        <w:spacing w:after="120" w:line="260" w:lineRule="exact"/>
        <w:jc w:val="both"/>
        <w:rPr>
          <w:rFonts w:ascii="Verdana" w:hAnsi="Verdana"/>
          <w:b/>
          <w:sz w:val="20"/>
          <w:szCs w:val="20"/>
        </w:rPr>
      </w:pPr>
      <w:r w:rsidRPr="0092253D">
        <w:rPr>
          <w:rFonts w:ascii="Verdana" w:hAnsi="Verdana"/>
          <w:b/>
          <w:sz w:val="20"/>
          <w:szCs w:val="20"/>
        </w:rPr>
        <w:t xml:space="preserve">AVE propone </w:t>
      </w:r>
      <w:r>
        <w:rPr>
          <w:rFonts w:ascii="Verdana" w:hAnsi="Verdana"/>
          <w:b/>
          <w:sz w:val="20"/>
          <w:szCs w:val="20"/>
        </w:rPr>
        <w:t>4</w:t>
      </w:r>
      <w:r w:rsidRPr="0092253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soluzioni</w:t>
      </w:r>
      <w:r w:rsidRPr="0092253D">
        <w:rPr>
          <w:rFonts w:ascii="Verdana" w:hAnsi="Verdana"/>
          <w:b/>
          <w:sz w:val="20"/>
          <w:szCs w:val="20"/>
        </w:rPr>
        <w:t>:</w:t>
      </w:r>
    </w:p>
    <w:p w14:paraId="228388B8" w14:textId="77777777" w:rsidR="006B5503" w:rsidRDefault="006B5503" w:rsidP="006B5503">
      <w:pPr>
        <w:spacing w:after="120" w:line="260" w:lineRule="exact"/>
        <w:jc w:val="both"/>
        <w:rPr>
          <w:rFonts w:ascii="Verdana" w:hAnsi="Verdana"/>
          <w:b/>
          <w:sz w:val="20"/>
          <w:szCs w:val="20"/>
        </w:rPr>
      </w:pPr>
    </w:p>
    <w:p w14:paraId="2B20C925" w14:textId="77777777" w:rsidR="006B5503" w:rsidRDefault="006B5503" w:rsidP="006B5503">
      <w:pPr>
        <w:spacing w:after="120" w:line="260" w:lineRule="exact"/>
        <w:jc w:val="both"/>
        <w:rPr>
          <w:rFonts w:ascii="Verdana" w:hAnsi="Verdana"/>
          <w:b/>
          <w:sz w:val="20"/>
          <w:szCs w:val="20"/>
        </w:rPr>
      </w:pPr>
      <w:r w:rsidRPr="0092253D">
        <w:rPr>
          <w:rFonts w:ascii="Verdana" w:hAnsi="Verdana"/>
          <w:b/>
          <w:sz w:val="20"/>
          <w:szCs w:val="20"/>
        </w:rPr>
        <w:t>UNITA’ PUNTUALE A SINGOLO FLUSSO</w:t>
      </w:r>
      <w:r>
        <w:rPr>
          <w:rFonts w:ascii="Verdana" w:hAnsi="Verdana"/>
          <w:b/>
          <w:sz w:val="20"/>
          <w:szCs w:val="20"/>
        </w:rPr>
        <w:t xml:space="preserve"> NON REVERSIBILE “AXIAL”</w:t>
      </w:r>
    </w:p>
    <w:p w14:paraId="23D1632A" w14:textId="77777777" w:rsidR="006B5503" w:rsidRPr="00CE2F98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  <w:szCs w:val="20"/>
        </w:rPr>
      </w:pPr>
      <w:r w:rsidRPr="00CE2F98">
        <w:rPr>
          <w:rFonts w:ascii="Verdana" w:hAnsi="Verdana"/>
          <w:bCs/>
          <w:sz w:val="20"/>
          <w:szCs w:val="20"/>
        </w:rPr>
        <w:t>(Art. VNDPS100)</w:t>
      </w:r>
    </w:p>
    <w:p w14:paraId="32D60A1D" w14:textId="4958EE13" w:rsidR="006B5503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>Questo dispositivo</w:t>
      </w:r>
      <w:r>
        <w:rPr>
          <w:rFonts w:ascii="Verdana" w:hAnsi="Verdana"/>
          <w:bCs/>
          <w:sz w:val="20"/>
        </w:rPr>
        <w:t>,</w:t>
      </w:r>
      <w:r w:rsidRPr="0092253D"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Cs/>
          <w:sz w:val="20"/>
        </w:rPr>
        <w:t xml:space="preserve">ottimizzato per il funzionamento 24h in sola modalità estrazione, </w:t>
      </w:r>
      <w:r w:rsidRPr="0092253D">
        <w:rPr>
          <w:rFonts w:ascii="Verdana" w:hAnsi="Verdana"/>
          <w:bCs/>
          <w:sz w:val="20"/>
        </w:rPr>
        <w:t xml:space="preserve">trova la sua applicazione </w:t>
      </w:r>
      <w:r>
        <w:rPr>
          <w:rFonts w:ascii="Verdana" w:hAnsi="Verdana"/>
          <w:bCs/>
          <w:sz w:val="20"/>
        </w:rPr>
        <w:t>nei locali di servizio. AXIAL, ha la possibilità di autoregolare la gestione della portata (m</w:t>
      </w:r>
      <w:r w:rsidRPr="005F1152">
        <w:rPr>
          <w:rFonts w:ascii="Verdana" w:hAnsi="Verdana"/>
          <w:bCs/>
          <w:sz w:val="20"/>
          <w:vertAlign w:val="superscript"/>
        </w:rPr>
        <w:t>3</w:t>
      </w:r>
      <w:r>
        <w:rPr>
          <w:rFonts w:ascii="Verdana" w:hAnsi="Verdana"/>
          <w:bCs/>
          <w:sz w:val="20"/>
        </w:rPr>
        <w:t>) garantendo un costante rinnovo dell’aria ed è tipicamente utilizzato in ambito residenziale di piccole e medie dimensioni. L’installazione è a parete, previa realizzazione di foro da 100mm, sia con che senza tubazioni di scarico.</w:t>
      </w:r>
    </w:p>
    <w:p w14:paraId="584EDBCA" w14:textId="77777777" w:rsidR="006B5503" w:rsidRPr="00C00089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</w:rPr>
      </w:pPr>
    </w:p>
    <w:p w14:paraId="6452CBBE" w14:textId="77777777" w:rsidR="006B5503" w:rsidRDefault="006B5503" w:rsidP="006B5503">
      <w:pPr>
        <w:spacing w:after="120" w:line="260" w:lineRule="exact"/>
        <w:jc w:val="both"/>
        <w:rPr>
          <w:rFonts w:ascii="Verdana" w:hAnsi="Verdana"/>
          <w:b/>
          <w:sz w:val="20"/>
          <w:szCs w:val="20"/>
        </w:rPr>
      </w:pPr>
      <w:r w:rsidRPr="0092253D">
        <w:rPr>
          <w:rFonts w:ascii="Verdana" w:hAnsi="Verdana"/>
          <w:b/>
          <w:sz w:val="20"/>
          <w:szCs w:val="20"/>
        </w:rPr>
        <w:t>UNITA’ PUNTUALE A SINGOLO FLUSSO REVERSIBILE “SOLITAIR”</w:t>
      </w:r>
      <w:r w:rsidRPr="00AB7B63">
        <w:rPr>
          <w:rFonts w:ascii="Verdana" w:hAnsi="Verdana"/>
          <w:b/>
          <w:sz w:val="20"/>
          <w:szCs w:val="20"/>
        </w:rPr>
        <w:t xml:space="preserve"> </w:t>
      </w:r>
    </w:p>
    <w:p w14:paraId="575F1F6C" w14:textId="6D9E4276" w:rsidR="006B5503" w:rsidRPr="00CE2F98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  <w:szCs w:val="20"/>
        </w:rPr>
      </w:pPr>
      <w:r w:rsidRPr="00CE2F98">
        <w:rPr>
          <w:rFonts w:ascii="Verdana" w:hAnsi="Verdana"/>
          <w:bCs/>
          <w:sz w:val="20"/>
          <w:szCs w:val="20"/>
        </w:rPr>
        <w:t xml:space="preserve">(Art. </w:t>
      </w:r>
      <w:r w:rsidR="00FC1376" w:rsidRPr="00FC1376">
        <w:rPr>
          <w:rFonts w:ascii="Verdana" w:hAnsi="Verdana"/>
          <w:bCs/>
          <w:sz w:val="20"/>
          <w:szCs w:val="20"/>
        </w:rPr>
        <w:t>VNRD100EC/150EC/150ECP</w:t>
      </w:r>
      <w:r w:rsidRPr="00CE2F98">
        <w:rPr>
          <w:rFonts w:ascii="Verdana" w:hAnsi="Verdana"/>
          <w:bCs/>
          <w:sz w:val="20"/>
          <w:szCs w:val="20"/>
        </w:rPr>
        <w:t>)</w:t>
      </w:r>
    </w:p>
    <w:p w14:paraId="7745658C" w14:textId="77777777" w:rsidR="006B5503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>Questo dispositivo trova la sua</w:t>
      </w:r>
      <w:r>
        <w:rPr>
          <w:rFonts w:ascii="Verdana" w:hAnsi="Verdana"/>
          <w:bCs/>
          <w:sz w:val="20"/>
        </w:rPr>
        <w:t xml:space="preserve"> </w:t>
      </w:r>
      <w:r w:rsidRPr="0092253D">
        <w:rPr>
          <w:rFonts w:ascii="Verdana" w:hAnsi="Verdana"/>
          <w:bCs/>
          <w:sz w:val="20"/>
        </w:rPr>
        <w:t>applicazione in ambienti nobili quali soggiorni, stanze da letto o zone giorno</w:t>
      </w:r>
      <w:r>
        <w:rPr>
          <w:rFonts w:ascii="Verdana" w:hAnsi="Verdana"/>
          <w:bCs/>
          <w:sz w:val="20"/>
        </w:rPr>
        <w:t xml:space="preserve"> fino a 45 m</w:t>
      </w:r>
      <w:r w:rsidRPr="00D445B1">
        <w:rPr>
          <w:rFonts w:ascii="Verdana" w:hAnsi="Verdana"/>
          <w:bCs/>
          <w:sz w:val="20"/>
          <w:vertAlign w:val="superscript"/>
        </w:rPr>
        <w:t>2</w:t>
      </w:r>
      <w:r w:rsidRPr="0092253D">
        <w:rPr>
          <w:rFonts w:ascii="Verdana" w:hAnsi="Verdana"/>
          <w:bCs/>
          <w:sz w:val="20"/>
        </w:rPr>
        <w:t xml:space="preserve">. Particolare attenzione è stata quindi prestata ad un design che riflette quello della gamma Domus Air. SOLITAIR risulta un prodotto compatto, elegante, </w:t>
      </w:r>
      <w:r w:rsidRPr="0092253D">
        <w:rPr>
          <w:rFonts w:ascii="Verdana" w:hAnsi="Verdana"/>
          <w:bCs/>
          <w:sz w:val="20"/>
        </w:rPr>
        <w:lastRenderedPageBreak/>
        <w:t>studiato per adattarsi con discrezione ad ogni contesto d’arredo. Le scelte estetiche del frontale di colore bianco RAL9010 lo rendono un oggetto dalle linee semplici, sinuose e contemporanee, che si integra perfettamente in qualunque ambiente.</w:t>
      </w:r>
      <w:r>
        <w:rPr>
          <w:rFonts w:ascii="Verdana" w:hAnsi="Verdana"/>
          <w:bCs/>
          <w:sz w:val="20"/>
        </w:rPr>
        <w:t xml:space="preserve"> Installazione a parete previa realizzazione di foro da 110/160mm possibilità di funzionamento in modalità Stand-alone o centralizzata.</w:t>
      </w:r>
    </w:p>
    <w:p w14:paraId="3C559A9B" w14:textId="77777777" w:rsidR="006B5503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</w:rPr>
      </w:pPr>
    </w:p>
    <w:p w14:paraId="3B18F1C5" w14:textId="77777777" w:rsidR="006B5503" w:rsidRDefault="006B5503" w:rsidP="006B5503">
      <w:pPr>
        <w:spacing w:after="120" w:line="260" w:lineRule="exact"/>
        <w:jc w:val="both"/>
        <w:rPr>
          <w:rFonts w:ascii="Verdana" w:hAnsi="Verdana"/>
          <w:b/>
          <w:sz w:val="20"/>
        </w:rPr>
      </w:pPr>
      <w:r w:rsidRPr="0092253D">
        <w:rPr>
          <w:rFonts w:ascii="Verdana" w:hAnsi="Verdana"/>
          <w:b/>
          <w:sz w:val="20"/>
        </w:rPr>
        <w:t>UNITA’ PUNTUALE A DOPPIO FLUSSO</w:t>
      </w:r>
      <w:r>
        <w:rPr>
          <w:rFonts w:ascii="Verdana" w:hAnsi="Verdana"/>
          <w:b/>
          <w:sz w:val="20"/>
        </w:rPr>
        <w:t xml:space="preserve"> “SOLAIR” </w:t>
      </w:r>
    </w:p>
    <w:p w14:paraId="46FFD4A7" w14:textId="77777777" w:rsidR="006B5503" w:rsidRPr="00CE2F98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</w:rPr>
      </w:pPr>
      <w:r w:rsidRPr="00CE2F98">
        <w:rPr>
          <w:rFonts w:ascii="Verdana" w:hAnsi="Verdana"/>
          <w:bCs/>
          <w:sz w:val="20"/>
          <w:szCs w:val="20"/>
        </w:rPr>
        <w:t>(Art. VNRP100EC)</w:t>
      </w:r>
    </w:p>
    <w:p w14:paraId="5F8DEC73" w14:textId="5535864F" w:rsidR="006B5503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>Generalmente utilizzato su ambienti di ampie dimensioni</w:t>
      </w:r>
      <w:r>
        <w:rPr>
          <w:rFonts w:ascii="Verdana" w:hAnsi="Verdana"/>
          <w:bCs/>
          <w:sz w:val="20"/>
        </w:rPr>
        <w:t xml:space="preserve"> fino a 75 m</w:t>
      </w:r>
      <w:r w:rsidRPr="00D445B1">
        <w:rPr>
          <w:rFonts w:ascii="Verdana" w:hAnsi="Verdana"/>
          <w:bCs/>
          <w:sz w:val="20"/>
          <w:vertAlign w:val="superscript"/>
        </w:rPr>
        <w:t>2</w:t>
      </w:r>
      <w:r w:rsidRPr="0092253D">
        <w:rPr>
          <w:rFonts w:ascii="Verdana" w:hAnsi="Verdana"/>
          <w:bCs/>
          <w:sz w:val="20"/>
        </w:rPr>
        <w:t>, sia in ambito residenziale che terziario-commerciale</w:t>
      </w:r>
      <w:r>
        <w:rPr>
          <w:rFonts w:ascii="Verdana" w:hAnsi="Verdana"/>
          <w:bCs/>
          <w:sz w:val="20"/>
        </w:rPr>
        <w:t xml:space="preserve"> </w:t>
      </w:r>
      <w:r w:rsidRPr="0092253D">
        <w:rPr>
          <w:rFonts w:ascii="Verdana" w:hAnsi="Verdana"/>
          <w:bCs/>
          <w:sz w:val="20"/>
        </w:rPr>
        <w:t>(bar, ristoranti, studi medici…). SOLAIR risulta un prodotto compatto con la peculiarità di poter gestire contemporaneamente un doppio flusso d’aria (immissione ed estrazione) recuperando il calore presente con uno scambiatore dedicato.</w:t>
      </w:r>
      <w:r>
        <w:rPr>
          <w:rFonts w:ascii="Verdana" w:hAnsi="Verdana"/>
          <w:bCs/>
          <w:sz w:val="20"/>
        </w:rPr>
        <w:t xml:space="preserve"> Installazione Stand-alone a parete previa realizzazione di due fori da 100 mm</w:t>
      </w:r>
      <w:r w:rsidR="00F01AA4">
        <w:rPr>
          <w:rFonts w:ascii="Verdana" w:hAnsi="Verdana"/>
          <w:bCs/>
          <w:sz w:val="20"/>
        </w:rPr>
        <w:t>.</w:t>
      </w:r>
    </w:p>
    <w:p w14:paraId="62B4D330" w14:textId="77777777" w:rsidR="006B5503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</w:rPr>
      </w:pPr>
    </w:p>
    <w:p w14:paraId="4E16C95B" w14:textId="77777777" w:rsidR="006B5503" w:rsidRDefault="006B5503" w:rsidP="006B5503">
      <w:pPr>
        <w:spacing w:after="120" w:line="260" w:lineRule="exact"/>
        <w:jc w:val="both"/>
        <w:rPr>
          <w:rFonts w:ascii="Verdana" w:hAnsi="Verdana"/>
          <w:b/>
          <w:sz w:val="20"/>
        </w:rPr>
      </w:pPr>
      <w:r w:rsidRPr="0092253D">
        <w:rPr>
          <w:rFonts w:ascii="Verdana" w:hAnsi="Verdana"/>
          <w:b/>
          <w:sz w:val="20"/>
        </w:rPr>
        <w:t xml:space="preserve">UNITA’ </w:t>
      </w:r>
      <w:r>
        <w:rPr>
          <w:rFonts w:ascii="Verdana" w:hAnsi="Verdana"/>
          <w:b/>
          <w:sz w:val="20"/>
        </w:rPr>
        <w:t xml:space="preserve">CENTRALIZZATA “LINEA &amp; VERTICAL” </w:t>
      </w:r>
    </w:p>
    <w:p w14:paraId="5B3777A2" w14:textId="77777777" w:rsidR="006B5503" w:rsidRPr="00CE2F98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</w:rPr>
      </w:pPr>
      <w:r w:rsidRPr="00CE2F98">
        <w:rPr>
          <w:rFonts w:ascii="Verdana" w:hAnsi="Verdana"/>
          <w:bCs/>
          <w:sz w:val="20"/>
          <w:szCs w:val="20"/>
        </w:rPr>
        <w:t>(Art. VNRL180ECP – VNRV 280/400/550 ECPN)</w:t>
      </w:r>
    </w:p>
    <w:p w14:paraId="79F557F1" w14:textId="77777777" w:rsidR="006B5503" w:rsidRPr="0092253D" w:rsidRDefault="006B5503" w:rsidP="006B5503">
      <w:pPr>
        <w:spacing w:after="120" w:line="260" w:lineRule="exact"/>
        <w:jc w:val="both"/>
        <w:rPr>
          <w:rFonts w:ascii="Verdana" w:hAnsi="Verdana"/>
          <w:bCs/>
          <w:sz w:val="20"/>
        </w:rPr>
      </w:pPr>
      <w:r w:rsidRPr="0092253D">
        <w:rPr>
          <w:rFonts w:ascii="Verdana" w:hAnsi="Verdana"/>
          <w:bCs/>
          <w:sz w:val="20"/>
        </w:rPr>
        <w:t xml:space="preserve">La </w:t>
      </w:r>
      <w:r w:rsidRPr="00E35F7C">
        <w:rPr>
          <w:rFonts w:ascii="Verdana" w:hAnsi="Verdana"/>
          <w:b/>
          <w:sz w:val="20"/>
        </w:rPr>
        <w:t>V</w:t>
      </w:r>
      <w:r>
        <w:rPr>
          <w:rFonts w:ascii="Verdana" w:hAnsi="Verdana"/>
          <w:bCs/>
          <w:sz w:val="20"/>
        </w:rPr>
        <w:t xml:space="preserve">entilazione </w:t>
      </w:r>
      <w:r w:rsidRPr="00E35F7C">
        <w:rPr>
          <w:rFonts w:ascii="Verdana" w:hAnsi="Verdana"/>
          <w:b/>
          <w:sz w:val="20"/>
        </w:rPr>
        <w:t>M</w:t>
      </w:r>
      <w:r>
        <w:rPr>
          <w:rFonts w:ascii="Verdana" w:hAnsi="Verdana"/>
          <w:bCs/>
          <w:sz w:val="20"/>
        </w:rPr>
        <w:t xml:space="preserve">eccanica </w:t>
      </w:r>
      <w:r w:rsidRPr="00E35F7C">
        <w:rPr>
          <w:rFonts w:ascii="Verdana" w:hAnsi="Verdana"/>
          <w:b/>
          <w:sz w:val="20"/>
        </w:rPr>
        <w:t>C</w:t>
      </w:r>
      <w:r>
        <w:rPr>
          <w:rFonts w:ascii="Verdana" w:hAnsi="Verdana"/>
          <w:bCs/>
          <w:sz w:val="20"/>
        </w:rPr>
        <w:t>ontrollata</w:t>
      </w:r>
      <w:r w:rsidRPr="0092253D">
        <w:rPr>
          <w:rFonts w:ascii="Verdana" w:hAnsi="Verdana"/>
          <w:bCs/>
          <w:sz w:val="20"/>
        </w:rPr>
        <w:t xml:space="preserve"> centralizzata a doppio flusso con recupero di calore</w:t>
      </w:r>
      <w:r>
        <w:rPr>
          <w:rFonts w:ascii="Verdana" w:hAnsi="Verdana"/>
          <w:bCs/>
          <w:sz w:val="20"/>
        </w:rPr>
        <w:t>,</w:t>
      </w:r>
      <w:r w:rsidRPr="0092253D">
        <w:rPr>
          <w:rFonts w:ascii="Verdana" w:hAnsi="Verdana"/>
          <w:bCs/>
          <w:sz w:val="20"/>
        </w:rPr>
        <w:t xml:space="preserve"> nella versione LINEA e VERTICAL</w:t>
      </w:r>
      <w:r>
        <w:rPr>
          <w:rFonts w:ascii="Verdana" w:hAnsi="Verdana"/>
          <w:bCs/>
          <w:sz w:val="20"/>
        </w:rPr>
        <w:t xml:space="preserve"> (installazione orizzontale nel controsoffitto e verticale a parete)</w:t>
      </w:r>
      <w:r w:rsidRPr="0092253D">
        <w:rPr>
          <w:rFonts w:ascii="Verdana" w:hAnsi="Verdana"/>
          <w:bCs/>
          <w:sz w:val="20"/>
        </w:rPr>
        <w:t xml:space="preserve"> prevede l’installazione di una singola unità per ogni </w:t>
      </w:r>
      <w:r>
        <w:rPr>
          <w:rFonts w:ascii="Verdana" w:hAnsi="Verdana"/>
          <w:bCs/>
          <w:sz w:val="20"/>
        </w:rPr>
        <w:t>struttura</w:t>
      </w:r>
      <w:r w:rsidRPr="0092253D">
        <w:rPr>
          <w:rFonts w:ascii="Verdana" w:hAnsi="Verdana"/>
          <w:bCs/>
          <w:sz w:val="20"/>
        </w:rPr>
        <w:t>, dal piccolo appartamento fino all’abitazione individuale</w:t>
      </w:r>
      <w:r>
        <w:rPr>
          <w:rFonts w:ascii="Verdana" w:hAnsi="Verdana"/>
          <w:bCs/>
          <w:sz w:val="20"/>
        </w:rPr>
        <w:t xml:space="preserve"> </w:t>
      </w:r>
      <w:r w:rsidRPr="0092253D">
        <w:rPr>
          <w:rFonts w:ascii="Verdana" w:hAnsi="Verdana"/>
          <w:bCs/>
          <w:sz w:val="20"/>
        </w:rPr>
        <w:t xml:space="preserve">(es. villetta). L’unità provvede al ricambio d’aria </w:t>
      </w:r>
      <w:r>
        <w:rPr>
          <w:rFonts w:ascii="Verdana" w:hAnsi="Verdana"/>
          <w:bCs/>
          <w:sz w:val="20"/>
        </w:rPr>
        <w:t>dell’intera superficie interessata</w:t>
      </w:r>
      <w:r w:rsidRPr="0092253D">
        <w:rPr>
          <w:rFonts w:ascii="Verdana" w:hAnsi="Verdana"/>
          <w:bCs/>
          <w:sz w:val="20"/>
        </w:rPr>
        <w:t xml:space="preserve"> tramite l’estrazione dell’aria dai locali di servizio (bagno e cucina) e all’immissione dell’aria di rinnovo nei locali nobili (soggiorno e stanze da letto), aria che viene filtrata e preriscaldata. A differenza dei modelli puntuali necessita di una rete tubiera di distribuzione e permette la regolazione precisa della portata necessaria all’ambiente di installazione.</w:t>
      </w:r>
    </w:p>
    <w:p w14:paraId="543BAD70" w14:textId="77777777" w:rsidR="006B5503" w:rsidRPr="0092253D" w:rsidRDefault="006B5503" w:rsidP="006B5503">
      <w:pPr>
        <w:spacing w:line="260" w:lineRule="exact"/>
        <w:jc w:val="both"/>
        <w:rPr>
          <w:rFonts w:ascii="Verdana" w:hAnsi="Verdana"/>
          <w:bCs/>
          <w:sz w:val="20"/>
        </w:rPr>
      </w:pPr>
    </w:p>
    <w:p w14:paraId="2195A3EC" w14:textId="77777777" w:rsidR="006B5503" w:rsidRPr="0092253D" w:rsidRDefault="006B5503" w:rsidP="006B5503">
      <w:pPr>
        <w:spacing w:line="260" w:lineRule="exact"/>
        <w:ind w:right="-284"/>
        <w:jc w:val="both"/>
        <w:rPr>
          <w:rFonts w:ascii="Verdana" w:hAnsi="Verdana"/>
          <w:b/>
          <w:sz w:val="20"/>
          <w:szCs w:val="20"/>
        </w:rPr>
      </w:pPr>
      <w:r w:rsidRPr="0092253D">
        <w:rPr>
          <w:rFonts w:ascii="Verdana" w:hAnsi="Verdana"/>
          <w:b/>
          <w:sz w:val="20"/>
          <w:szCs w:val="20"/>
        </w:rPr>
        <w:t>Grazie ad AVE è possibile dotare qualsiasi struttura con sistemi di ventilazione meccanica controllata evoluti, in grado di assecondarne le esigenze ed assicurare un idoneo ricambio d’aria</w:t>
      </w:r>
      <w:r>
        <w:rPr>
          <w:rFonts w:ascii="Verdana" w:hAnsi="Verdana"/>
          <w:b/>
          <w:sz w:val="20"/>
          <w:szCs w:val="20"/>
        </w:rPr>
        <w:t>.</w:t>
      </w:r>
    </w:p>
    <w:p w14:paraId="76CFC74E" w14:textId="77777777" w:rsidR="0085099D" w:rsidRDefault="0085099D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417EFA8A" w14:textId="77777777" w:rsidR="0085099D" w:rsidRDefault="0085099D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1F1C34BF" w14:textId="77777777" w:rsidR="0085099D" w:rsidRDefault="0085099D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2A46C708" w14:textId="77777777" w:rsidR="0085099D" w:rsidRDefault="0085099D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6E8C42F2" w14:textId="77777777" w:rsidR="0085099D" w:rsidRDefault="0085099D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62EE9662" w14:textId="77777777" w:rsidR="0085099D" w:rsidRDefault="0085099D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132A9E2E" w14:textId="6261CA10" w:rsidR="005A47B8" w:rsidRPr="00320F9B" w:rsidRDefault="0023708F" w:rsidP="00320F9B">
      <w:pPr>
        <w:spacing w:after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Rezzato, </w:t>
      </w:r>
      <w:r w:rsidR="00BF666A">
        <w:rPr>
          <w:rFonts w:ascii="Verdana" w:hAnsi="Verdana"/>
          <w:sz w:val="20"/>
          <w:szCs w:val="20"/>
        </w:rPr>
        <w:t>22</w:t>
      </w:r>
      <w:r w:rsidR="00FB7085">
        <w:rPr>
          <w:rFonts w:ascii="Verdana" w:hAnsi="Verdana"/>
          <w:sz w:val="20"/>
          <w:szCs w:val="20"/>
        </w:rPr>
        <w:t xml:space="preserve"> </w:t>
      </w:r>
      <w:r w:rsidR="006B5503">
        <w:rPr>
          <w:rFonts w:ascii="Verdana" w:hAnsi="Verdana"/>
          <w:sz w:val="20"/>
          <w:szCs w:val="20"/>
        </w:rPr>
        <w:t>gennaio</w:t>
      </w:r>
      <w:r w:rsidR="00FB7085">
        <w:rPr>
          <w:rFonts w:ascii="Verdana" w:hAnsi="Verdana"/>
          <w:sz w:val="20"/>
          <w:szCs w:val="20"/>
        </w:rPr>
        <w:t xml:space="preserve"> 202</w:t>
      </w:r>
      <w:r w:rsidR="006B5503">
        <w:rPr>
          <w:rFonts w:ascii="Verdana" w:hAnsi="Verdana"/>
          <w:sz w:val="20"/>
          <w:szCs w:val="20"/>
        </w:rPr>
        <w:t>6</w:t>
      </w:r>
      <w:r w:rsidR="003F3869">
        <w:rPr>
          <w:rFonts w:ascii="Verdana" w:hAnsi="Verdana"/>
          <w:sz w:val="20"/>
          <w:szCs w:val="20"/>
        </w:rPr>
        <w:tab/>
      </w:r>
    </w:p>
    <w:sectPr w:rsidR="005A47B8" w:rsidRPr="00320F9B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00922" w14:textId="77777777" w:rsidR="00091192" w:rsidRDefault="00091192" w:rsidP="00BD1C27">
      <w:r>
        <w:separator/>
      </w:r>
    </w:p>
  </w:endnote>
  <w:endnote w:type="continuationSeparator" w:id="0">
    <w:p w14:paraId="700347A6" w14:textId="77777777" w:rsidR="00091192" w:rsidRDefault="00091192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091192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CBDF3" w14:textId="77777777" w:rsidR="00091192" w:rsidRDefault="00091192" w:rsidP="00BD1C27">
      <w:r>
        <w:separator/>
      </w:r>
    </w:p>
  </w:footnote>
  <w:footnote w:type="continuationSeparator" w:id="0">
    <w:p w14:paraId="512EEC28" w14:textId="77777777" w:rsidR="00091192" w:rsidRDefault="00091192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8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3861F8E"/>
    <w:multiLevelType w:val="hybridMultilevel"/>
    <w:tmpl w:val="74320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23"/>
  </w:num>
  <w:num w:numId="5">
    <w:abstractNumId w:val="18"/>
  </w:num>
  <w:num w:numId="6">
    <w:abstractNumId w:val="24"/>
  </w:num>
  <w:num w:numId="7">
    <w:abstractNumId w:val="16"/>
  </w:num>
  <w:num w:numId="8">
    <w:abstractNumId w:val="11"/>
  </w:num>
  <w:num w:numId="9">
    <w:abstractNumId w:val="28"/>
  </w:num>
  <w:num w:numId="10">
    <w:abstractNumId w:val="13"/>
  </w:num>
  <w:num w:numId="11">
    <w:abstractNumId w:val="1"/>
  </w:num>
  <w:num w:numId="12">
    <w:abstractNumId w:val="5"/>
  </w:num>
  <w:num w:numId="13">
    <w:abstractNumId w:val="27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7"/>
  </w:num>
  <w:num w:numId="19">
    <w:abstractNumId w:val="4"/>
  </w:num>
  <w:num w:numId="20">
    <w:abstractNumId w:val="20"/>
  </w:num>
  <w:num w:numId="21">
    <w:abstractNumId w:val="15"/>
  </w:num>
  <w:num w:numId="22">
    <w:abstractNumId w:val="19"/>
  </w:num>
  <w:num w:numId="23">
    <w:abstractNumId w:val="25"/>
  </w:num>
  <w:num w:numId="24">
    <w:abstractNumId w:val="21"/>
  </w:num>
  <w:num w:numId="25">
    <w:abstractNumId w:val="9"/>
  </w:num>
  <w:num w:numId="26">
    <w:abstractNumId w:val="8"/>
  </w:num>
  <w:num w:numId="27">
    <w:abstractNumId w:val="0"/>
  </w:num>
  <w:num w:numId="28">
    <w:abstractNumId w:val="6"/>
  </w:num>
  <w:num w:numId="29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192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003B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C4A"/>
    <w:rsid w:val="002B5E3C"/>
    <w:rsid w:val="002B7BF3"/>
    <w:rsid w:val="002B7D82"/>
    <w:rsid w:val="002C115D"/>
    <w:rsid w:val="002C1231"/>
    <w:rsid w:val="002C1DDB"/>
    <w:rsid w:val="002C21B2"/>
    <w:rsid w:val="002C2242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C1C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944"/>
    <w:rsid w:val="005B219B"/>
    <w:rsid w:val="005B236B"/>
    <w:rsid w:val="005B2AFA"/>
    <w:rsid w:val="005B2CAE"/>
    <w:rsid w:val="005B36A6"/>
    <w:rsid w:val="005B38C6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A55"/>
    <w:rsid w:val="005E118B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03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F7A"/>
    <w:rsid w:val="00771DBF"/>
    <w:rsid w:val="00771E1F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42A"/>
    <w:rsid w:val="00836B33"/>
    <w:rsid w:val="00837233"/>
    <w:rsid w:val="00837B47"/>
    <w:rsid w:val="008403E2"/>
    <w:rsid w:val="00840861"/>
    <w:rsid w:val="00840912"/>
    <w:rsid w:val="00841801"/>
    <w:rsid w:val="0084213E"/>
    <w:rsid w:val="00842468"/>
    <w:rsid w:val="00842D93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495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19F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2A2C"/>
    <w:rsid w:val="00B72B4A"/>
    <w:rsid w:val="00B72D9C"/>
    <w:rsid w:val="00B72DBA"/>
    <w:rsid w:val="00B73CFF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86A"/>
    <w:rsid w:val="00BC0BDB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666A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2F98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FFE"/>
    <w:rsid w:val="00D06ECC"/>
    <w:rsid w:val="00D07492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49A9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4081"/>
    <w:rsid w:val="00D5464D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E56"/>
    <w:rsid w:val="00D77778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AA4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1376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085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3</cp:revision>
  <dcterms:created xsi:type="dcterms:W3CDTF">2026-01-20T11:17:00Z</dcterms:created>
  <dcterms:modified xsi:type="dcterms:W3CDTF">2026-01-20T11:18:00Z</dcterms:modified>
  <cp:category/>
</cp:coreProperties>
</file>