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AVEbus energy monitoring is now available for three-phase systems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This advanced and flexible system adapts to any environment, making energy management increasingly efficient.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the update to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53ABC3S intelligent load control device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which now allows for the management of three-phase electrical systems, the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AVEbus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energy control and monitoring system has become an even more versatile solution. This evolution culminates a design process that began with a clear objective: providing end users with intelligent tools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optimize consumption and promote more conscious energy management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00" w:line="2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Studies conducted at the University of Oxford* show that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energy monitoring can reduce electricity consumption by 10-15%.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This concrete result is supported by motivational levers, such as gamification and social comparison, which encourage sustainable behavior.</w:t>
      </w:r>
    </w:p>
    <w:p w:rsidR="00000000" w:rsidDel="00000000" w:rsidP="00000000" w:rsidRDefault="00000000" w:rsidRPr="00000000" w14:paraId="00000004">
      <w:pPr>
        <w:spacing w:after="240" w:before="280" w:line="26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AVE's energy control and monitoring proposal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offers a complete range of devices: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53ABC3S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AVEbus single/three-phase load control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53ABM3S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AVEbus single/three-phase power meter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53ABR1S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DIN-rail relay with AVEbus current sensor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44xABR1S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Relay with AVEbus S44 current sensor</w:t>
      </w:r>
    </w:p>
    <w:p w:rsidR="00000000" w:rsidDel="00000000" w:rsidP="00000000" w:rsidRDefault="00000000" w:rsidRPr="00000000" w14:paraId="00000009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The system enables real-time control, measurement, and supervision of the electrical system, providing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direct feedback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to the end user. This allows the user to perceive the impact of his actions on consumption and adopt more efficient behaviors. At the same time, the system provides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indirect feedback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through hourly, daily, monthly, and annual monitoring of the controlled loads. This allows for effective comparisons with previous periods or external benchmarks, such as the national average. </w:t>
      </w:r>
    </w:p>
    <w:p w:rsidR="00000000" w:rsidDel="00000000" w:rsidP="00000000" w:rsidRDefault="00000000" w:rsidRPr="00000000" w14:paraId="0000000A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Thanks to a recent update, the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53ABC3S single/three-phase load control device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enables advanced building energy management, including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anti-blackout functions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and the ability 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optimize self-produced energy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 Its extension to three-phase systems expands its range of applications, making it ideal for professional contexts where load distribution across multiple phases is standard. Thanks to the recent update, energy-saving algorithms are further integrated into the system, allowing for the creation of logical connections between thermoregulation and energy monitoring, for example.</w:t>
      </w:r>
    </w:p>
    <w:p w:rsidR="00000000" w:rsidDel="00000000" w:rsidP="00000000" w:rsidRDefault="00000000" w:rsidRPr="00000000" w14:paraId="0000000B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A further evolution for the AVEbus energy monitoring system, which today stands as a complete technological solution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designed to maximize awareness, reduce waste, and simplify the transition to more efficient, sustainable, and intelligent consumption.</w:t>
      </w:r>
    </w:p>
    <w:p w:rsidR="00000000" w:rsidDel="00000000" w:rsidP="00000000" w:rsidRDefault="00000000" w:rsidRPr="00000000" w14:paraId="0000000C">
      <w:pPr>
        <w:spacing w:after="240" w:line="2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Rezzato,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February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202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000000"/>
            <w:sz w:val="20"/>
            <w:szCs w:val="20"/>
            <w:u w:val="none"/>
            <w:rtl w:val="0"/>
          </w:rPr>
          <w:t xml:space="preserve">www.ave.it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rFonts w:ascii="Verdana" w:cs="Verdana" w:eastAsia="Verdana" w:hAnsi="Verdana"/>
        <w:color w:val="222222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>
        <w:rFonts w:ascii="Verdana" w:cs="Verdana" w:eastAsia="Verdana" w:hAnsi="Verdana"/>
        <w:color w:val="222222"/>
        <w:sz w:val="16"/>
        <w:szCs w:val="16"/>
        <w:highlight w:val="white"/>
      </w:rPr>
    </w:pPr>
    <w:r w:rsidDel="00000000" w:rsidR="00000000" w:rsidRPr="00000000">
      <w:rPr>
        <w:rFonts w:ascii="Verdana" w:cs="Verdana" w:eastAsia="Verdana" w:hAnsi="Verdana"/>
        <w:color w:val="222222"/>
        <w:sz w:val="16"/>
        <w:szCs w:val="16"/>
        <w:highlight w:val="white"/>
        <w:rtl w:val="0"/>
      </w:rPr>
      <w:t xml:space="preserve">(*) Source: Sarah Darby  - University of Oxford “The Effectiveness of Feedback on Energy Consumption”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3224855</wp:posOffset>
          </wp:positionH>
          <wp:positionV relativeFrom="paragraph">
            <wp:posOffset>238125</wp:posOffset>
          </wp:positionV>
          <wp:extent cx="2900045" cy="30861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ve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2vLwFUD6X0MQExMb2++MvBAwA==">CgMxLjA4AHIhMTIyTlpZVkE0dDVDYmhSWjZEVUUtd2ZJQ1l1Nmdqejdw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2025-05-26T12:23:00Z</dcterms:created>
  <dc:creator>A</dc:creator>
</cp:coreProperties>
</file>