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t xml:space="preserve">Grande successo per AVE a Light + Building 2026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Alla fiera di Francoforte AVE si conferma protagonista con soluzioni all'avanguardia per la smart home e il building evoluto.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è chiusa con un bilancio estremamente positivo l'esperienza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a 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L’Azienda bresciana ha occupato una posizione di rilievo presso la fiera di Francoforte sul Meno, che dall’8 al 13 marzo ha ospitato la mostra leader a livello internazionale per il mondo dell’impiantistica.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L’evento ha rappresentato l’occasione per presentare il meglio delle proposte AVE ad un pubblico attento alla qualità e all'avanguardia tecnologica. I tecnici dell'Azienda hanno affiancato i visitatori offrendo consulenze specializzate sulle innovazioni AVE che stanno ridefinendo il concetto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smart home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building evoluto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soluzioni domotiche hanno riscosso un notevole interesse, confermando l’efficacia delle proposte basate sugli standard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KNX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sul sistema proprietario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Particolare attenzione è stata rivolta alla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serie civile connessa IoT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tecnologia Wi-Fi Mesh, che ha dimostrato la capacità di AVE di potenziare le funzionalità smart in modo versatile e performante. Un ottimo riscontro è stato ottenuto anche dalla nuova generazione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 per la smart home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dispositivi capaci di gestire in modo integrato i sistemi di videocitofonia, antifurto e domotica, sia essa filare o connessa.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Sul fronte del design, caposaldo di tutta la produzione AVE, sono state accolte positivamente le ultime novità presentate dall’Azienda. Tra queste,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serie civile Whitek 44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pluripremiata a livello internazionale - ha confermato il suo appeal grazie alla sua capacità di rispondere alle richieste di un mercato sempre più attento all’estetica dell’impianto elettrico. Grande interesse è stato riscosso anche dai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comandi assiali di nuova generazione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che, oltre a garantire un allineamento perfetto con la placca, si distinguono per l'elevata affidabilità, testata per oltre 100.000 manovre. Infine, le nuove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levette cilindriche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metallo, abbinate alle collezioni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placche ultrasottili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un vero e proprio "must-have contemporaneo" per l'interior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partecipazione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riafferma il costante impegno di AVE nel rispondere con puntualità alle sfide di un mercato globale in continua evoluzione, mantenendo un connubio indissolubile tra avanguardia tecnologica e design d'eccellenza.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19 marzo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geJeYc3hyKo1MPOJ8M80hhLYg==">CgMxLjA4AHIhMWl3SUR4XzlGVzN2TUdnNjBjWElEQ1B3b0ZDSVVGeUE5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