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L’accesso diventa intelligente con i tastierini numerici AVE</w:t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Soluzioni professionali per la gestione dei varchi: ideali per strutture non presidiate, uffici e settore terziario. Disponibili nelle versioni touch per ambienti interni e con un modello antivandalo da esterno.</w:t>
      </w:r>
    </w:p>
    <w:p w:rsidR="00000000" w:rsidDel="00000000" w:rsidP="00000000" w:rsidRDefault="00000000" w:rsidRPr="00000000" w14:paraId="00000003">
      <w:pPr>
        <w:widowControl w:val="1"/>
        <w:spacing w:after="280" w:before="1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sistema di Gestione Alberghiera stand-alone AVE Domina Pro Hotel offre una gamma completa di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tastierini numerici per il controllo degli accessi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progettati per unire massima sicurezza e flessibilità gestionale. Grazie a queste soluzioni, la gestione dei varchi raggiunge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nuovi standard di affidabilità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integrandosi perfettamente in diversi contesti, dove la sicurezza deve sposarsi con estetica e funzionalità.</w:t>
      </w:r>
    </w:p>
    <w:p w:rsidR="00000000" w:rsidDel="00000000" w:rsidP="00000000" w:rsidRDefault="00000000" w:rsidRPr="00000000" w14:paraId="00000004">
      <w:pPr>
        <w:widowControl w:val="1"/>
        <w:spacing w:after="140" w:before="1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Tre varianti per ogni esigenza installativa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gamma è stata sviluppata per assicurare prestazioni elevate in ogni contesto:</w:t>
      </w:r>
    </w:p>
    <w:p w:rsidR="00000000" w:rsidDel="00000000" w:rsidP="00000000" w:rsidRDefault="00000000" w:rsidRPr="00000000" w14:paraId="00000005">
      <w:pPr>
        <w:widowControl w:val="1"/>
        <w:numPr>
          <w:ilvl w:val="0"/>
          <w:numId w:val="2"/>
        </w:numPr>
        <w:spacing w:after="140" w:before="1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Tastierini touch da interno (bianco o nero)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con grado di protezione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IP20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questi dispositivi si distinguono per un design raffinato e dimensioni estremamente ridotte. Dotati di tastiera numerica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touch a 12 pulsanti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con retroilluminazione RGB, si integrano con discrezione in corridoi, uffici e stanze, valorizzando l'architettura d'interni.</w:t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2"/>
        </w:numPr>
        <w:spacing w:after="280" w:before="1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Tastierino antivandalo da esterno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versione ad alta resistenza con grado di protezione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IP65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(contro polveri e acqua) e di resistenza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IK8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contro gli urti. Dotato di 13 pulsanti fisici, grazie alle dimensioni compatte risulta la scelta ideale per varchi esterni, cancelli e ingressi esposti alle intemperie o a sollecitazioni meccaniche.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widowControl w:val="1"/>
        <w:spacing w:after="280" w:before="140" w:lineRule="auto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64p6l48n5a6c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Tastierini numerici AVE: applicazioni e versatilità</w:t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I tastierini AVE rappresentano la soluzione ottimale per la gestione di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strutture non presidiate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come case vacanze o affittacamere,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uffici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e ambienti del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settore terziario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. La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retroilluminazione RGB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dei tasti guida l'utente con chiarezza nell'inserimento del codice, agevolando l'accesso anche in condizioni di scarsa luminosità. L’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ingombro ridotto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dei dispositivi ne consente l'integrazione anche in spazi minimi, assicurando sempre un impatto visivo professionale.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widowControl w:val="1"/>
        <w:spacing w:after="140" w:before="14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dx4vunrvf23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Sicurezza ai massimi livelli e controllo via Cloud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34"/>
          <w:szCs w:val="3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La sicurezza è garantita dalla comunicazione costante tra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tastierino e web-server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: l'apertura del varco avviene solo se il codice è validato dal sistema centrale. Per incrementare ulteriormente il livello di protezione, il contatto dell’elettroserratura può essere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remotizzato su un attuatore sicuro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impedendo tentativi di manomissione dall'esterno.</w:t>
      </w:r>
    </w:p>
    <w:p w:rsidR="00000000" w:rsidDel="00000000" w:rsidP="00000000" w:rsidRDefault="00000000" w:rsidRPr="00000000" w14:paraId="00000009">
      <w:pPr>
        <w:widowControl w:val="1"/>
        <w:spacing w:after="140" w:before="1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Attraverso il servizio gratuito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 Cloud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accessibile via web o app, il controllo è totale: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pacing w:after="140" w:before="14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Gestione Codici/Cards: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con la possibilità di creare, modificare o cancellare i permessi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d’accesso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 tempo reale.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spacing w:after="140" w:before="14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Log Eventi: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consultazione dello storico degli accessi per monitorare con precisione chi entra e quando.</w:t>
      </w:r>
    </w:p>
    <w:p w:rsidR="00000000" w:rsidDel="00000000" w:rsidP="00000000" w:rsidRDefault="00000000" w:rsidRPr="00000000" w14:paraId="0000000C">
      <w:pPr>
        <w:widowControl w:val="1"/>
        <w:spacing w:after="280" w:before="14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sistema può, inoltre, essere gestito attraverso i monitor touch screen Wi-Fi dei sistemi videocitofonici 2 fili ed IP di AVE. Che si tratti di uno dei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modelli da interno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(IP20) o di quello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ultra-resistente da esterno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(IP65/IK8), la tecnologia AVE garantisce affidabilità e stile per ogni varco della struttura.</w:t>
      </w:r>
    </w:p>
    <w:p w:rsidR="00000000" w:rsidDel="00000000" w:rsidP="00000000" w:rsidRDefault="00000000" w:rsidRPr="00000000" w14:paraId="0000000D">
      <w:pPr>
        <w:widowControl w:val="1"/>
        <w:spacing w:after="280" w:before="14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21 maggio 2026</w:t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left" w:leader="none" w:pos="960"/>
      </w:tabs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5tcge0cBYU5krsu8p41FKjfabg==">CgMxLjAyDmguNjRwNmw0OG41YTZjMg1oLmR4NHZ1bnJ2ZjIzOAByITFSRXBJVmFsWmVsX2M2VFRielprWXB1U0kySUFONzF0Rg==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