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Access becomes smart with AVE numerical keypads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Professional solutions for gate management: ideal for unmanned facilities, offices, and the service sector. Available in touch versions for indoor environments and a vandal-proof model for outdoor use.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AVE Domina Pro Hotel stand-alone hotel management system offers a comprehensive range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numerical keypads for access control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designed to combine maximum security with management flexibility. Thanks to these solutions, gate management reaches new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standards of reliability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integrating perfectly into various contexts where security must blend with aesthetics and functionality.</w:t>
      </w:r>
    </w:p>
    <w:p w:rsidR="00000000" w:rsidDel="00000000" w:rsidP="00000000" w:rsidRDefault="00000000" w:rsidRPr="00000000" w14:paraId="00000004">
      <w:pPr>
        <w:widowControl w:val="1"/>
        <w:spacing w:after="140" w:before="1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Three variants for every installation need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range has been developed to ensure high performance in any context: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Indoor touch keypads (white or black):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with an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IP20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protection rating, these devices stand out for their refined design and extremely compact dimensions. Equipped with a 12-button touch keypad with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RGB backlighting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they integrate discreetly into corridors, offices, and rooms, enhancing the interior architecture.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Outdoor vandal-proof keypad: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high-resistance version with an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IP65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protection rating (against dust and water) 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IK8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impact resistance. Equipped with 13 physical buttons, its compact size makes it the ideal choice for external gates, fences, and entrances exposed to the elements or mechanical stress.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1"/>
        <w:spacing w:after="280" w:before="1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64p6l48n5a6c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AVE numerical keypads: applications and versatility</w:t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AVE keypads represent the optimal solution for managing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unmanned facilities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such as holiday homes or B&amp;Bs,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offices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service sector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environments. The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 RGB backlighting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of the keys clearly guides the user through code entry, facilitating access even in low-light conditions.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reduced size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of the devices allows for integration even in minimal spaces, always ensuring a professional visual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1"/>
        <w:spacing w:after="140" w:before="1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dx4vunrvf23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Top-level security and Cloud control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4"/>
          <w:szCs w:val="3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Security is guaranteed by constant communication between the keypad and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web-server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: the gate only opens if the code is validated by the central system. To further increase the level of protection, the electric lock contact can be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remotely located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on a secure actuator, preventing tampering attempts from the outside.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240" w:befor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dx4vunrvf23" w:id="1"/>
      <w:bookmarkEnd w:id="1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Through the free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AVE Cloud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service, accessible via web or app, control is total: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dx4vunrvf23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Code/Card Management: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Create, modify, or delete access permissions in real-time.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dx4vunrvf23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Event Log: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Consult the access history to precisely monitor who enters and when.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m1bfqvyigzel" w:id="2"/>
      <w:bookmarkEnd w:id="2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The system can also be managed through the Wi-Fi touch screen monitors of AVE's 2-wire and IP video intercom systems. Whether it is one of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indoor models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(IP20) or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ultra-resistant outdoor model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(IP65/IK8), AVE technology guarantees reliability and style for every entrance of the facility.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May 21,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85KvduW0ZOZfQ5eI0U00WL8uQ==">CgMxLjAyDmguNjRwNmw0OG41YTZjMg1oLmR4NHZ1bnJ2ZjIzMg1oLmR4NHZ1bnJ2ZjIzMg1oLmR4NHZ1bnJ2ZjIzMg1oLmR4NHZ1bnJ2ZjIzMg5oLm0xYmZxdnlpZ3plbDgAciExVG94M3dfck5DblRFUmR3dkJNVUFsQkZpNWRzVlBpTzE=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