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Torrette filo pavimento AVE: la gamma si completa </w:t>
        <w:br w:type="textWrapping"/>
        <w:t xml:space="preserve">con le versioni nere e i nuovi formati da 6 moduli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potenzia la propria gamma di torrette filo pavimento con soluzioni pensate per andare incontro alle diverse esigenze installative.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principale novità riguarda l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’introduzione della gamma da 6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che va ad affiancare le versioni da 12 e 24 moduli. AVE introduce, inoltre,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colorazione nera sull’intera gamma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finitura sempre più richiesta negli ambienti professionali. </w:t>
      </w:r>
    </w:p>
    <w:p w:rsidR="00000000" w:rsidDel="00000000" w:rsidP="00000000" w:rsidRDefault="00000000" w:rsidRPr="00000000" w14:paraId="00000004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La linea di torrette filo pavimento AVE è ora così strutturata: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6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44/45TFP (grigio) e 44/45TFPN (nero) – Box: Art. BTFP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12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44/45TFP1 (grigio) e 44/45TFP1N (nero) – Box: Art. BTFP1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24 moduli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44/45TFP2 (grigio) e 44/45TFP2N (nero) – Box: Art. BTFP2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8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Mostrine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Art. 44MAP6 (6 mod. S44 grigio) e 44MAP6N (6 mod. S44 nero)</w:t>
      </w:r>
    </w:p>
    <w:p w:rsidR="00000000" w:rsidDel="00000000" w:rsidP="00000000" w:rsidRDefault="00000000" w:rsidRPr="00000000" w14:paraId="00000009">
      <w:pPr>
        <w:spacing w:after="80" w:before="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Installazione rapida e maggiore versatilità </w:t>
      </w:r>
    </w:p>
    <w:p w:rsidR="00000000" w:rsidDel="00000000" w:rsidP="00000000" w:rsidRDefault="00000000" w:rsidRPr="00000000" w14:paraId="0000000A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Realizzate in materiale plastico ad alta resistenza,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le torrette AVE sono state sviluppate per semplificare il lavoro dell’installatore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dandogli modo di inserirle in diversi contesti.</w:t>
      </w:r>
    </w:p>
    <w:p w:rsidR="00000000" w:rsidDel="00000000" w:rsidP="00000000" w:rsidRDefault="00000000" w:rsidRPr="00000000" w14:paraId="0000000B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Grazie ai contenitori in lamiera zincata, l'applicazione è possibile sia su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pavimenti galleggianti/flottanti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sia su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pavimenti in calcestruzzo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mattonelle da 20 a 60 mm di spessore. </w:t>
      </w:r>
    </w:p>
    <w:p w:rsidR="00000000" w:rsidDel="00000000" w:rsidP="00000000" w:rsidRDefault="00000000" w:rsidRPr="00000000" w14:paraId="0000000C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L’innovativo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meccanismo di ritorno dei piedini di tenuta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mediante elastico agevola le operazioni di montaggio e smontaggio della scatola.</w:t>
      </w:r>
    </w:p>
    <w:p w:rsidR="00000000" w:rsidDel="00000000" w:rsidP="00000000" w:rsidRDefault="00000000" w:rsidRPr="00000000" w14:paraId="0000000D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torrette sono provviste di inserti laterali per facilitare la posa del rivestimento, richiedendo esclusivamente tagli dritti.</w:t>
      </w:r>
    </w:p>
    <w:p w:rsidR="00000000" w:rsidDel="00000000" w:rsidP="00000000" w:rsidRDefault="00000000" w:rsidRPr="00000000" w14:paraId="0000000E">
      <w:pPr>
        <w:spacing w:after="80" w:before="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Il coperchio multifunzione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può essere utilizzato in tre modalità: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applicazioni standard, utilizzando il suo lato liscio;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inserire una mattonella, moquette o parquet, utilizzando il bassofondo sul retro;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rinforzato, fornito con applicato un inserto in acciaio Inox.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Sicurezza e protezione: i dettagli tecnici che fanno la differenza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sistema di chiusura del coperchio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garantisce prestazioni elevate e protezione contro le manomissioni grazie alla vite speciale con filettatura metrica e boccola in ottone integrata nella base. Le specifiche tecniche assicurano inoltre affidabilità nel tempo con: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Gradi di protezione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IP52 tra cornice e pavimento, IP40 per il coperchio, IP20 per l'ingresso cavi.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intelligente dei cavi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all'interno è presente un ponticello che raggruppa i cavi ordinatamente e funge da fermo di sicurezza per mantenere aperto il coperchio durante la manutenzione.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Resistenza meccanica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chiusura è realizzata in plastica rigida (e non in gomma) per evitare il danneggiamento dei cavi anche in caso di attraversamento di carrelli elevatori.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questo ampliamento di gamma, AVE conferma la sua vicinanza alle esigenze del professionista, offrendo soluzioni che coniugano design con la massima praticità installativa.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Sei interessato alle soluzioni AVE?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Richiedi informazioni 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4 giugno 2026</w:t>
      </w:r>
    </w:p>
    <w:sectPr>
      <w:headerReference r:id="rId9" w:type="default"/>
      <w:footerReference r:id="rId10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ve.it/notizie/prodotti/torrette-filo-pavimento-ave-gamma-completa/" TargetMode="External"/><Relationship Id="rId8" Type="http://schemas.openxmlformats.org/officeDocument/2006/relationships/hyperlink" Target="https://www.ave.it/richiesta-informazioni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yKR4oyyUtdoKeHjnIsT+qhiDA==">CgMxLjA4AHIhMTZDZE9JVUllVUdPMjRrVG5GR21wUVRrUmNEOVh5NWZ3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