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br w:type="textWrapping"/>
        <w:t xml:space="preserve">New AVE VIDEO V44 Video Intercom App</w:t>
      </w:r>
    </w:p>
    <w:p w:rsidR="00000000" w:rsidDel="00000000" w:rsidP="00000000" w:rsidRDefault="00000000" w:rsidRPr="00000000" w14:paraId="00000002">
      <w:pPr>
        <w:spacing w:after="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br w:type="textWrapping"/>
        <w:t xml:space="preserve">Available for iOS and Android, it allows users to answer calls, manage access, and monitor their home from anywhere.</w:t>
      </w:r>
    </w:p>
    <w:p w:rsidR="00000000" w:rsidDel="00000000" w:rsidP="00000000" w:rsidRDefault="00000000" w:rsidRPr="00000000" w14:paraId="00000003">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 redefines the standards of comfort and security with the 2026 redesign of its mobile application dedicated to managing video intercom systems. This cutting-edge technological solution is designed to provide a smooth, secure, and user-friendly experience, while simultaneously optimizing the installer's workflow and the end user's daily life.</w:t>
      </w:r>
    </w:p>
    <w:p w:rsidR="00000000" w:rsidDel="00000000" w:rsidP="00000000" w:rsidRDefault="00000000" w:rsidRPr="00000000" w14:paraId="00000004">
      <w:pPr>
        <w:spacing w:after="120" w:before="0" w:line="240" w:lineRule="auto"/>
        <w:jc w:val="both"/>
        <w:rPr>
          <w:rFonts w:ascii="Verdana" w:cs="Verdana" w:eastAsia="Verdana" w:hAnsi="Verdana"/>
          <w:sz w:val="20"/>
          <w:szCs w:val="20"/>
        </w:rPr>
      </w:pPr>
      <w:r w:rsidDel="00000000" w:rsidR="00000000" w:rsidRPr="00000000">
        <w:rPr>
          <w:rFonts w:ascii="Roboto" w:cs="Roboto" w:eastAsia="Roboto" w:hAnsi="Roboto"/>
          <w:color w:val="1f1f1f"/>
          <w:sz w:val="21"/>
          <w:szCs w:val="21"/>
          <w:highlight w:val="white"/>
          <w:rtl w:val="0"/>
        </w:rPr>
        <w:t xml:space="preserve">The 10 key features of the new version of the app are:</w:t>
      </w:r>
      <w:r w:rsidDel="00000000" w:rsidR="00000000" w:rsidRPr="00000000">
        <w:rPr>
          <w:rtl w:val="0"/>
        </w:rPr>
      </w:r>
    </w:p>
    <w:p w:rsidR="00000000" w:rsidDel="00000000" w:rsidP="00000000" w:rsidRDefault="00000000" w:rsidRPr="00000000" w14:paraId="00000005">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Remote call answering: </w:t>
      </w:r>
      <w:r w:rsidDel="00000000" w:rsidR="00000000" w:rsidRPr="00000000">
        <w:rPr>
          <w:rFonts w:ascii="Verdana" w:cs="Verdana" w:eastAsia="Verdana" w:hAnsi="Verdana"/>
          <w:sz w:val="20"/>
          <w:szCs w:val="20"/>
          <w:rtl w:val="0"/>
        </w:rPr>
        <w:t xml:space="preserve">answer calls from outdoor stations in real time, wherever you are, so you never miss a delivery or a visitor.</w:t>
      </w:r>
    </w:p>
    <w:p w:rsidR="00000000" w:rsidDel="00000000" w:rsidP="00000000" w:rsidRDefault="00000000" w:rsidRPr="00000000" w14:paraId="00000006">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Simple and comprehensive gate &amp; door management: </w:t>
      </w:r>
      <w:r w:rsidDel="00000000" w:rsidR="00000000" w:rsidRPr="00000000">
        <w:rPr>
          <w:rFonts w:ascii="Verdana" w:cs="Verdana" w:eastAsia="Verdana" w:hAnsi="Verdana"/>
          <w:sz w:val="20"/>
          <w:szCs w:val="20"/>
          <w:rtl w:val="0"/>
        </w:rPr>
        <w:t xml:space="preserve">control, open, and monitor access points and gates on your system with a simple tap on your smartphone screen.</w:t>
      </w:r>
    </w:p>
    <w:p w:rsidR="00000000" w:rsidDel="00000000" w:rsidP="00000000" w:rsidRDefault="00000000" w:rsidRPr="00000000" w14:paraId="00000007">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Event log consultation: </w:t>
      </w:r>
      <w:r w:rsidDel="00000000" w:rsidR="00000000" w:rsidRPr="00000000">
        <w:rPr>
          <w:rFonts w:ascii="Verdana" w:cs="Verdana" w:eastAsia="Verdana" w:hAnsi="Verdana"/>
          <w:sz w:val="20"/>
          <w:szCs w:val="20"/>
          <w:rtl w:val="0"/>
        </w:rPr>
        <w:t xml:space="preserve">keep track of everything that happens thanks to a detailed, chronological history of all system activities and calls.</w:t>
      </w:r>
    </w:p>
    <w:p w:rsidR="00000000" w:rsidDel="00000000" w:rsidP="00000000" w:rsidRDefault="00000000" w:rsidRPr="00000000" w14:paraId="00000008">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Instant snapshot viewing:</w:t>
      </w:r>
      <w:r w:rsidDel="00000000" w:rsidR="00000000" w:rsidRPr="00000000">
        <w:rPr>
          <w:rFonts w:ascii="Verdana" w:cs="Verdana" w:eastAsia="Verdana" w:hAnsi="Verdana"/>
          <w:sz w:val="20"/>
          <w:szCs w:val="20"/>
          <w:rtl w:val="0"/>
        </w:rPr>
        <w:t xml:space="preserve"> enhanced security thanks to the immediate display of the photo taken by the outdoor station when a call is placed.</w:t>
      </w:r>
    </w:p>
    <w:p w:rsidR="00000000" w:rsidDel="00000000" w:rsidP="00000000" w:rsidRDefault="00000000" w:rsidRPr="00000000" w14:paraId="00000009">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IP camera integration: </w:t>
      </w:r>
      <w:r w:rsidDel="00000000" w:rsidR="00000000" w:rsidRPr="00000000">
        <w:rPr>
          <w:rFonts w:ascii="Verdana" w:cs="Verdana" w:eastAsia="Verdana" w:hAnsi="Verdana"/>
          <w:sz w:val="20"/>
          <w:szCs w:val="20"/>
          <w:rtl w:val="0"/>
        </w:rPr>
        <w:t xml:space="preserve">view IP cameras associated with your indoor monitor directly from the app, expanding the visual control of your property.</w:t>
      </w:r>
    </w:p>
    <w:p w:rsidR="00000000" w:rsidDel="00000000" w:rsidP="00000000" w:rsidRDefault="00000000" w:rsidRPr="00000000" w14:paraId="0000000A">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Direct call to the indoor monitor: </w:t>
      </w:r>
      <w:r w:rsidDel="00000000" w:rsidR="00000000" w:rsidRPr="00000000">
        <w:rPr>
          <w:rFonts w:ascii="Verdana" w:cs="Verdana" w:eastAsia="Verdana" w:hAnsi="Verdana"/>
          <w:sz w:val="20"/>
          <w:szCs w:val="20"/>
          <w:rtl w:val="0"/>
        </w:rPr>
        <w:t xml:space="preserve">establish immediate communication with your home by calling the apartment’s indoor monitor directly from your smartphone.</w:t>
      </w:r>
    </w:p>
    <w:p w:rsidR="00000000" w:rsidDel="00000000" w:rsidP="00000000" w:rsidRDefault="00000000" w:rsidRPr="00000000" w14:paraId="0000000B">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Customizable user interface: </w:t>
      </w:r>
      <w:r w:rsidDel="00000000" w:rsidR="00000000" w:rsidRPr="00000000">
        <w:rPr>
          <w:rFonts w:ascii="Verdana" w:cs="Verdana" w:eastAsia="Verdana" w:hAnsi="Verdana"/>
          <w:sz w:val="20"/>
          <w:szCs w:val="20"/>
          <w:rtl w:val="0"/>
        </w:rPr>
        <w:t xml:space="preserve">choose your preferred style; the graphic interface is available in 4 different themes to suit any aesthetic preference.</w:t>
      </w:r>
    </w:p>
    <w:p w:rsidR="00000000" w:rsidDel="00000000" w:rsidP="00000000" w:rsidRDefault="00000000" w:rsidRPr="00000000" w14:paraId="0000000C">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"Favorite System" management: </w:t>
      </w:r>
      <w:r w:rsidDel="00000000" w:rsidR="00000000" w:rsidRPr="00000000">
        <w:rPr>
          <w:rFonts w:ascii="Verdana" w:cs="Verdana" w:eastAsia="Verdana" w:hAnsi="Verdana"/>
          <w:sz w:val="20"/>
          <w:szCs w:val="20"/>
          <w:rtl w:val="0"/>
        </w:rPr>
        <w:t xml:space="preserve">set your main system as a favorite for immediate and even faster access to your most frequently used daily functions.</w:t>
      </w:r>
    </w:p>
    <w:p w:rsidR="00000000" w:rsidDel="00000000" w:rsidP="00000000" w:rsidRDefault="00000000" w:rsidRPr="00000000" w14:paraId="0000000D">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Multi-system management: </w:t>
      </w:r>
      <w:r w:rsidDel="00000000" w:rsidR="00000000" w:rsidRPr="00000000">
        <w:rPr>
          <w:rFonts w:ascii="Verdana" w:cs="Verdana" w:eastAsia="Verdana" w:hAnsi="Verdana"/>
          <w:sz w:val="20"/>
          <w:szCs w:val="20"/>
          <w:rtl w:val="0"/>
        </w:rPr>
        <w:t xml:space="preserve">control multiple video intercom systems (e.g., home, office, beach house) within the same application without having to log out of your profile.</w:t>
      </w:r>
    </w:p>
    <w:p w:rsidR="00000000" w:rsidDel="00000000" w:rsidP="00000000" w:rsidRDefault="00000000" w:rsidRPr="00000000" w14:paraId="0000000E">
      <w:pPr>
        <w:numPr>
          <w:ilvl w:val="0"/>
          <w:numId w:val="1"/>
        </w:numPr>
        <w:spacing w:after="40" w:lineRule="auto"/>
        <w:ind w:left="283.46456692913375" w:hanging="360"/>
        <w:jc w:val="both"/>
        <w:rPr>
          <w:rFonts w:ascii="Arial" w:cs="Arial" w:eastAsia="Arial" w:hAnsi="Arial"/>
          <w:sz w:val="20"/>
          <w:szCs w:val="20"/>
        </w:rPr>
      </w:pPr>
      <w:r w:rsidDel="00000000" w:rsidR="00000000" w:rsidRPr="00000000">
        <w:rPr>
          <w:rFonts w:ascii="Verdana" w:cs="Verdana" w:eastAsia="Verdana" w:hAnsi="Verdana"/>
          <w:b w:val="1"/>
          <w:bCs w:val="1"/>
          <w:sz w:val="20"/>
          <w:szCs w:val="20"/>
          <w:rtl w:val="0"/>
        </w:rPr>
        <w:t xml:space="preserve">"Owner" profile and smart invitations: </w:t>
      </w:r>
      <w:r w:rsidDel="00000000" w:rsidR="00000000" w:rsidRPr="00000000">
        <w:rPr>
          <w:rFonts w:ascii="Verdana" w:cs="Verdana" w:eastAsia="Verdana" w:hAnsi="Verdana"/>
          <w:sz w:val="20"/>
          <w:szCs w:val="20"/>
          <w:rtl w:val="0"/>
        </w:rPr>
        <w:t xml:space="preserve">manage the system with maximum administrative privileges and securely invite other users or family members, defining their permissions.</w:t>
      </w:r>
    </w:p>
    <w:p w:rsidR="00000000" w:rsidDel="00000000" w:rsidP="00000000" w:rsidRDefault="00000000" w:rsidRPr="00000000" w14:paraId="0000000F">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app is available for mobile devices running iOS and Android, offering numerous advantages for both electrical installers and end users:</w:t>
      </w:r>
    </w:p>
    <w:p w:rsidR="00000000" w:rsidDel="00000000" w:rsidP="00000000" w:rsidRDefault="00000000" w:rsidRPr="00000000" w14:paraId="00000010">
      <w:pPr>
        <w:numPr>
          <w:ilvl w:val="0"/>
          <w:numId w:val="2"/>
        </w:numPr>
        <w:spacing w:after="0" w:afterAutospacing="0" w:before="240" w:lineRule="auto"/>
        <w:ind w:left="283.46456692913375"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For the electrical installer:</w:t>
      </w:r>
      <w:r w:rsidDel="00000000" w:rsidR="00000000" w:rsidRPr="00000000">
        <w:rPr>
          <w:rFonts w:ascii="Verdana" w:cs="Verdana" w:eastAsia="Verdana" w:hAnsi="Verdana"/>
          <w:sz w:val="20"/>
          <w:szCs w:val="20"/>
          <w:rtl w:val="0"/>
        </w:rPr>
        <w:t xml:space="preserve"> Multi-system management and straightforward configuration allow you to offer clients a technologically advanced solution with reduced setup times. This is a concrete opportunity to enhance your commercial offering and ensure premium, efficient after-sales service.</w:t>
      </w:r>
    </w:p>
    <w:p w:rsidR="00000000" w:rsidDel="00000000" w:rsidP="00000000" w:rsidRDefault="00000000" w:rsidRPr="00000000" w14:paraId="00000011">
      <w:pPr>
        <w:numPr>
          <w:ilvl w:val="0"/>
          <w:numId w:val="2"/>
        </w:numPr>
        <w:spacing w:after="240" w:before="0" w:beforeAutospacing="0" w:lineRule="auto"/>
        <w:ind w:left="283.46456692913375"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For the end user:</w:t>
      </w:r>
      <w:r w:rsidDel="00000000" w:rsidR="00000000" w:rsidRPr="00000000">
        <w:rPr>
          <w:rFonts w:ascii="Verdana" w:cs="Verdana" w:eastAsia="Verdana" w:hAnsi="Verdana"/>
          <w:sz w:val="20"/>
          <w:szCs w:val="20"/>
          <w:rtl w:val="0"/>
        </w:rPr>
        <w:t xml:space="preserve"> Complete comfort, flexibility, and absolute control of your home even when you are away. With remote call answering, camera integration, and simplified family profile management, everyday security is right at your fingertips.</w:t>
      </w:r>
    </w:p>
    <w:p w:rsidR="00000000" w:rsidDel="00000000" w:rsidP="00000000" w:rsidRDefault="00000000" w:rsidRPr="00000000" w14:paraId="00000012">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Choosing AVE video intercom systems </w:t>
      </w:r>
      <w:r w:rsidDel="00000000" w:rsidR="00000000" w:rsidRPr="00000000">
        <w:rPr>
          <w:rFonts w:ascii="Verdana" w:cs="Verdana" w:eastAsia="Verdana" w:hAnsi="Verdana"/>
          <w:sz w:val="20"/>
          <w:szCs w:val="20"/>
          <w:rtl w:val="0"/>
        </w:rPr>
        <w:t xml:space="preserve">means combining the excellence of Italian design with the security of an always-connected system: transform the way you experience your home today and offer your customers the smart evolution they have been waiting for.</w:t>
      </w:r>
    </w:p>
    <w:p w:rsidR="00000000" w:rsidDel="00000000" w:rsidP="00000000" w:rsidRDefault="00000000" w:rsidRPr="00000000" w14:paraId="00000013">
      <w:pPr>
        <w:spacing w:after="20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20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July 15, 2026</w:t>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1828800" cy="762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00045" cy="3086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04" w:hanging="360"/>
      </w:pPr>
      <w:rPr>
        <w:u w:val="none"/>
      </w:rPr>
    </w:lvl>
    <w:lvl w:ilvl="1">
      <w:start w:val="1"/>
      <w:numFmt w:val="lowerLetter"/>
      <w:lvlText w:val="%2."/>
      <w:lvlJc w:val="left"/>
      <w:pPr>
        <w:ind w:left="1724" w:hanging="360"/>
      </w:pPr>
      <w:rPr>
        <w:u w:val="none"/>
      </w:rPr>
    </w:lvl>
    <w:lvl w:ilvl="2">
      <w:start w:val="1"/>
      <w:numFmt w:val="lowerRoman"/>
      <w:lvlText w:val="%3."/>
      <w:lvlJc w:val="right"/>
      <w:pPr>
        <w:ind w:left="2444" w:hanging="180"/>
      </w:pPr>
      <w:rPr>
        <w:u w:val="none"/>
      </w:rPr>
    </w:lvl>
    <w:lvl w:ilvl="3">
      <w:start w:val="1"/>
      <w:numFmt w:val="decimal"/>
      <w:lvlText w:val="%4."/>
      <w:lvlJc w:val="left"/>
      <w:pPr>
        <w:ind w:left="3164" w:hanging="360"/>
      </w:pPr>
      <w:rPr>
        <w:u w:val="none"/>
      </w:rPr>
    </w:lvl>
    <w:lvl w:ilvl="4">
      <w:start w:val="1"/>
      <w:numFmt w:val="lowerLetter"/>
      <w:lvlText w:val="%5."/>
      <w:lvlJc w:val="left"/>
      <w:pPr>
        <w:ind w:left="3884" w:hanging="360"/>
      </w:pPr>
      <w:rPr>
        <w:u w:val="none"/>
      </w:rPr>
    </w:lvl>
    <w:lvl w:ilvl="5">
      <w:start w:val="1"/>
      <w:numFmt w:val="lowerRoman"/>
      <w:lvlText w:val="%6."/>
      <w:lvlJc w:val="right"/>
      <w:pPr>
        <w:ind w:left="4604" w:hanging="180"/>
      </w:pPr>
      <w:rPr>
        <w:u w:val="none"/>
      </w:rPr>
    </w:lvl>
    <w:lvl w:ilvl="6">
      <w:start w:val="1"/>
      <w:numFmt w:val="decimal"/>
      <w:lvlText w:val="%7."/>
      <w:lvlJc w:val="left"/>
      <w:pPr>
        <w:ind w:left="5324" w:hanging="360"/>
      </w:pPr>
      <w:rPr>
        <w:u w:val="none"/>
      </w:rPr>
    </w:lvl>
    <w:lvl w:ilvl="7">
      <w:start w:val="1"/>
      <w:numFmt w:val="lowerLetter"/>
      <w:lvlText w:val="%8."/>
      <w:lvlJc w:val="left"/>
      <w:pPr>
        <w:ind w:left="6044" w:hanging="360"/>
      </w:pPr>
      <w:rPr>
        <w:u w:val="none"/>
      </w:rPr>
    </w:lvl>
    <w:lvl w:ilvl="8">
      <w:start w:val="1"/>
      <w:numFmt w:val="lowerRoman"/>
      <w:lvlText w:val="%9."/>
      <w:lvlJc w:val="right"/>
      <w:pPr>
        <w:ind w:left="6764"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biqEqGVbwoG8ZEzepstA3oFXg==">CgMxLjA4AHIhMXZPbi0xeHZSVExMUHJZSWNSSDByN2FDcXhFZHo4LXM1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