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The light point takes center stage with Whitek 44: axial controls and Easy Smart 44 ultra-thin front plates</w:t>
      </w:r>
    </w:p>
    <w:p w:rsidR="00000000" w:rsidDel="00000000" w:rsidP="00000000" w:rsidRDefault="00000000" w:rsidRPr="00000000" w14:paraId="00000002">
      <w:pPr>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8"/>
          <w:szCs w:val="28"/>
          <w:rtl w:val="0"/>
        </w:rPr>
        <w:br w:type="textWrapping"/>
      </w:r>
      <w:r w:rsidDel="00000000" w:rsidR="00000000" w:rsidRPr="00000000">
        <w:rPr>
          <w:rFonts w:ascii="Verdana" w:cs="Verdana" w:eastAsia="Verdana" w:hAnsi="Verdana"/>
          <w:b w:val="1"/>
          <w:bCs w:val="1"/>
          <w:sz w:val="22"/>
          <w:szCs w:val="22"/>
          <w:rtl w:val="0"/>
        </w:rPr>
        <w:t xml:space="preserve">A perfect combination of style and innovation that creates a light point completely flush with the front plate.</w:t>
      </w:r>
    </w:p>
    <w:p w:rsidR="00000000" w:rsidDel="00000000" w:rsidP="00000000" w:rsidRDefault="00000000" w:rsidRPr="00000000" w14:paraId="00000003">
      <w:pPr>
        <w:spacing w:after="280" w:before="280" w:line="28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Internationally award-winning, the </w:t>
      </w:r>
      <w:r w:rsidDel="00000000" w:rsidR="00000000" w:rsidRPr="00000000">
        <w:rPr>
          <w:rFonts w:ascii="Verdana" w:cs="Verdana" w:eastAsia="Verdana" w:hAnsi="Verdana"/>
          <w:b w:val="1"/>
          <w:bCs w:val="1"/>
          <w:sz w:val="20"/>
          <w:szCs w:val="20"/>
          <w:rtl w:val="0"/>
        </w:rPr>
        <w:t xml:space="preserve">Whitek 44 integrated system </w:t>
      </w:r>
      <w:r w:rsidDel="00000000" w:rsidR="00000000" w:rsidRPr="00000000">
        <w:rPr>
          <w:rFonts w:ascii="Verdana" w:cs="Verdana" w:eastAsia="Verdana" w:hAnsi="Verdana"/>
          <w:sz w:val="20"/>
          <w:szCs w:val="20"/>
          <w:rtl w:val="0"/>
        </w:rPr>
        <w:t xml:space="preserve">is designed to seamlessly complement all AVE ranges, harmonizing them through technical and design advancements. Whitek 44 is conceived as a complete and versatile solution; at the heart of the system is a </w:t>
      </w:r>
      <w:r w:rsidDel="00000000" w:rsidR="00000000" w:rsidRPr="00000000">
        <w:rPr>
          <w:rFonts w:ascii="Verdana" w:cs="Verdana" w:eastAsia="Verdana" w:hAnsi="Verdana"/>
          <w:b w:val="1"/>
          <w:bCs w:val="1"/>
          <w:sz w:val="20"/>
          <w:szCs w:val="20"/>
          <w:rtl w:val="0"/>
        </w:rPr>
        <w:t xml:space="preserve">matt white wiring accessories series</w:t>
      </w:r>
      <w:r w:rsidDel="00000000" w:rsidR="00000000" w:rsidRPr="00000000">
        <w:rPr>
          <w:rFonts w:ascii="Verdana" w:cs="Verdana" w:eastAsia="Verdana" w:hAnsi="Verdana"/>
          <w:sz w:val="20"/>
          <w:szCs w:val="20"/>
          <w:rtl w:val="0"/>
        </w:rPr>
        <w:t xml:space="preserve"> consisting of over 300 items.</w:t>
      </w:r>
    </w:p>
    <w:p w:rsidR="00000000" w:rsidDel="00000000" w:rsidP="00000000" w:rsidRDefault="00000000" w:rsidRPr="00000000" w14:paraId="00000004">
      <w:pPr>
        <w:spacing w:after="280" w:before="280" w:line="280" w:lineRule="auto"/>
        <w:jc w:val="both"/>
        <w:rPr>
          <w:rFonts w:ascii="Verdana" w:cs="Verdana" w:eastAsia="Verdana" w:hAnsi="Verdana"/>
          <w:sz w:val="20"/>
          <w:szCs w:val="20"/>
        </w:rPr>
      </w:pPr>
      <w:r w:rsidDel="00000000" w:rsidR="00000000" w:rsidRPr="00000000">
        <w:rPr>
          <w:rFonts w:ascii="Verdana" w:cs="Verdana" w:eastAsia="Verdana" w:hAnsi="Verdana"/>
          <w:b w:val="1"/>
          <w:bCs w:val="1"/>
          <w:rtl w:val="0"/>
        </w:rPr>
        <w:t xml:space="preserve">Next-generation axial controls</w:t>
      </w:r>
      <w:r w:rsidDel="00000000" w:rsidR="00000000" w:rsidRPr="00000000">
        <w:rPr>
          <w:rFonts w:ascii="Verdana" w:cs="Verdana" w:eastAsia="Verdana" w:hAnsi="Verdana"/>
          <w:rtl w:val="0"/>
        </w:rPr>
        <w:br w:type="textWrapping"/>
      </w:r>
      <w:r w:rsidDel="00000000" w:rsidR="00000000" w:rsidRPr="00000000">
        <w:rPr>
          <w:rFonts w:ascii="Verdana" w:cs="Verdana" w:eastAsia="Verdana" w:hAnsi="Verdana"/>
          <w:sz w:val="20"/>
          <w:szCs w:val="20"/>
          <w:rtl w:val="0"/>
        </w:rPr>
        <w:t xml:space="preserve">Among the main innovations introduced with Whitek 44 are the</w:t>
      </w:r>
      <w:r w:rsidDel="00000000" w:rsidR="00000000" w:rsidRPr="00000000">
        <w:rPr>
          <w:rFonts w:ascii="Verdana" w:cs="Verdana" w:eastAsia="Verdana" w:hAnsi="Verdana"/>
          <w:b w:val="1"/>
          <w:bCs w:val="1"/>
          <w:sz w:val="20"/>
          <w:szCs w:val="20"/>
          <w:rtl w:val="0"/>
        </w:rPr>
        <w:t xml:space="preserve"> next-generation axial controls</w:t>
      </w:r>
      <w:r w:rsidDel="00000000" w:rsidR="00000000" w:rsidRPr="00000000">
        <w:rPr>
          <w:rFonts w:ascii="Verdana" w:cs="Verdana" w:eastAsia="Verdana" w:hAnsi="Verdana"/>
          <w:sz w:val="20"/>
          <w:szCs w:val="20"/>
          <w:rtl w:val="0"/>
        </w:rPr>
        <w:t xml:space="preserve">. Designed with minimalist buttons that always return to their initial position, they guarantee perfect alignment with the front plate and </w:t>
      </w:r>
      <w:r w:rsidDel="00000000" w:rsidR="00000000" w:rsidRPr="00000000">
        <w:rPr>
          <w:rFonts w:ascii="Verdana" w:cs="Verdana" w:eastAsia="Verdana" w:hAnsi="Verdana"/>
          <w:b w:val="1"/>
          <w:bCs w:val="1"/>
          <w:sz w:val="20"/>
          <w:szCs w:val="20"/>
          <w:rtl w:val="0"/>
        </w:rPr>
        <w:t xml:space="preserve">tested reliability for over 100,000 operations</w:t>
      </w:r>
      <w:r w:rsidDel="00000000" w:rsidR="00000000" w:rsidRPr="00000000">
        <w:rPr>
          <w:rFonts w:ascii="Verdana" w:cs="Verdana" w:eastAsia="Verdana" w:hAnsi="Verdana"/>
          <w:sz w:val="20"/>
          <w:szCs w:val="20"/>
          <w:rtl w:val="0"/>
        </w:rPr>
        <w:t xml:space="preserve">—equivalent to more than 60 years of use. The buttons can be operated across their entire surface. The pressure required to activate them is minimal, making interaction with the controls even more intuitive. Another distinctive feature is the illuminated gem, making them easy to locate in the dark. Furthermore, the buttons can be customized with </w:t>
      </w:r>
      <w:r w:rsidDel="00000000" w:rsidR="00000000" w:rsidRPr="00000000">
        <w:rPr>
          <w:rFonts w:ascii="Verdana" w:cs="Verdana" w:eastAsia="Verdana" w:hAnsi="Verdana"/>
          <w:b w:val="1"/>
          <w:bCs w:val="1"/>
          <w:sz w:val="20"/>
          <w:szCs w:val="20"/>
          <w:rtl w:val="0"/>
        </w:rPr>
        <w:t xml:space="preserve">backlit symbols</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80" w:lineRule="auto"/>
        <w:ind w:left="0" w:right="0" w:firstLine="0"/>
        <w:jc w:val="both"/>
        <w:rPr>
          <w:rFonts w:ascii="Verdana" w:cs="Verdana" w:eastAsia="Verdana" w:hAnsi="Verdana"/>
          <w:sz w:val="20"/>
          <w:szCs w:val="20"/>
        </w:rPr>
      </w:pPr>
      <w:r w:rsidDel="00000000" w:rsidR="00000000" w:rsidRPr="00000000">
        <w:rPr>
          <w:rFonts w:ascii="Verdana" w:cs="Verdana" w:eastAsia="Verdana" w:hAnsi="Verdana"/>
          <w:b w:val="1"/>
          <w:bCs w:val="1"/>
          <w:rtl w:val="0"/>
        </w:rPr>
        <w:t xml:space="preserve">Easy Smart 44 front plates, now with new 2-module formats</w:t>
        <w:br w:type="textWrapping"/>
      </w:r>
      <w:r w:rsidDel="00000000" w:rsidR="00000000" w:rsidRPr="00000000">
        <w:rPr>
          <w:rFonts w:ascii="Verdana" w:cs="Verdana" w:eastAsia="Verdana" w:hAnsi="Verdana"/>
          <w:sz w:val="20"/>
          <w:szCs w:val="20"/>
          <w:rtl w:val="0"/>
        </w:rPr>
        <w:t xml:space="preserve">AVE axial controls find their natural match in the</w:t>
      </w:r>
      <w:r w:rsidDel="00000000" w:rsidR="00000000" w:rsidRPr="00000000">
        <w:rPr>
          <w:rFonts w:ascii="Verdana" w:cs="Verdana" w:eastAsia="Verdana" w:hAnsi="Verdana"/>
          <w:b w:val="1"/>
          <w:bCs w:val="1"/>
          <w:sz w:val="20"/>
          <w:szCs w:val="20"/>
          <w:rtl w:val="0"/>
        </w:rPr>
        <w:t xml:space="preserve"> Easy Smart 44 front plates</w:t>
      </w:r>
      <w:r w:rsidDel="00000000" w:rsidR="00000000" w:rsidRPr="00000000">
        <w:rPr>
          <w:rFonts w:ascii="Verdana" w:cs="Verdana" w:eastAsia="Verdana" w:hAnsi="Verdana"/>
          <w:sz w:val="20"/>
          <w:szCs w:val="20"/>
          <w:rtl w:val="0"/>
        </w:rPr>
        <w:t xml:space="preserve">, an</w:t>
      </w:r>
      <w:r w:rsidDel="00000000" w:rsidR="00000000" w:rsidRPr="00000000">
        <w:rPr>
          <w:rFonts w:ascii="Verdana" w:cs="Verdana" w:eastAsia="Verdana" w:hAnsi="Verdana"/>
          <w:b w:val="1"/>
          <w:bCs w:val="1"/>
          <w:sz w:val="20"/>
          <w:szCs w:val="20"/>
          <w:rtl w:val="0"/>
        </w:rPr>
        <w:t xml:space="preserve"> ultra-thin matt technopolymer collection</w:t>
      </w:r>
      <w:r w:rsidDel="00000000" w:rsidR="00000000" w:rsidRPr="00000000">
        <w:rPr>
          <w:rFonts w:ascii="Verdana" w:cs="Verdana" w:eastAsia="Verdana" w:hAnsi="Verdana"/>
          <w:sz w:val="20"/>
          <w:szCs w:val="20"/>
          <w:rtl w:val="0"/>
        </w:rPr>
        <w:t xml:space="preserve"> designed to create stylish electrical installations with a focus on affordability and versatility. In addition to a wide range of colors, the line offers 3, 4, and 7-module solutions. Joining them are </w:t>
      </w:r>
      <w:r w:rsidDel="00000000" w:rsidR="00000000" w:rsidRPr="00000000">
        <w:rPr>
          <w:rFonts w:ascii="Verdana" w:cs="Verdana" w:eastAsia="Verdana" w:hAnsi="Verdana"/>
          <w:b w:val="1"/>
          <w:bCs w:val="1"/>
          <w:sz w:val="20"/>
          <w:szCs w:val="20"/>
          <w:rtl w:val="0"/>
        </w:rPr>
        <w:t xml:space="preserve">brand-new 2-module versions</w:t>
      </w:r>
      <w:r w:rsidDel="00000000" w:rsidR="00000000" w:rsidRPr="00000000">
        <w:rPr>
          <w:rFonts w:ascii="Verdana" w:cs="Verdana" w:eastAsia="Verdana" w:hAnsi="Verdana"/>
          <w:sz w:val="20"/>
          <w:szCs w:val="20"/>
          <w:rtl w:val="0"/>
        </w:rPr>
        <w:t xml:space="preserve"> for square back boxes in matt white and grey finishes, available in multi-module configurations ranging from the 2-module version up to eight modules (2 + 2 + 2 + 2 mod.).</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80" w:lineRule="auto"/>
        <w:ind w:left="0" w:right="0" w:firstLine="0"/>
        <w:jc w:val="both"/>
        <w:rPr>
          <w:rFonts w:ascii="Verdana" w:cs="Verdana" w:eastAsia="Verdana" w:hAnsi="Verdana"/>
          <w:sz w:val="20"/>
          <w:szCs w:val="20"/>
        </w:rPr>
      </w:pPr>
      <w:r w:rsidDel="00000000" w:rsidR="00000000" w:rsidRPr="00000000">
        <w:rPr>
          <w:rFonts w:ascii="Verdana" w:cs="Verdana" w:eastAsia="Verdana" w:hAnsi="Verdana"/>
          <w:b w:val="1"/>
          <w:bCs w:val="1"/>
          <w:rtl w:val="0"/>
        </w:rPr>
        <w:t xml:space="preserve">A system designed to embrace technology</w:t>
      </w:r>
      <w:r w:rsidDel="00000000" w:rsidR="00000000" w:rsidRPr="00000000">
        <w:rPr>
          <w:rFonts w:ascii="Verdana" w:cs="Verdana" w:eastAsia="Verdana" w:hAnsi="Verdana"/>
          <w:rtl w:val="0"/>
        </w:rPr>
        <w:br w:type="textWrapping"/>
      </w:r>
      <w:r w:rsidDel="00000000" w:rsidR="00000000" w:rsidRPr="00000000">
        <w:rPr>
          <w:rFonts w:ascii="Verdana" w:cs="Verdana" w:eastAsia="Verdana" w:hAnsi="Verdana"/>
          <w:b w:val="1"/>
          <w:bCs w:val="1"/>
          <w:sz w:val="20"/>
          <w:szCs w:val="20"/>
          <w:rtl w:val="0"/>
        </w:rPr>
        <w:t xml:space="preserve">Whitek 44 integrates with the latest advancements in AVE systems</w:t>
      </w:r>
      <w:r w:rsidDel="00000000" w:rsidR="00000000" w:rsidRPr="00000000">
        <w:rPr>
          <w:rFonts w:ascii="Verdana" w:cs="Verdana" w:eastAsia="Verdana" w:hAnsi="Verdana"/>
          <w:sz w:val="20"/>
          <w:szCs w:val="20"/>
          <w:rtl w:val="0"/>
        </w:rPr>
        <w:t xml:space="preserve"> for residential and commercial environments: </w:t>
      </w:r>
      <w:r w:rsidDel="00000000" w:rsidR="00000000" w:rsidRPr="00000000">
        <w:rPr>
          <w:rFonts w:ascii="Verdana" w:cs="Verdana" w:eastAsia="Verdana" w:hAnsi="Verdana"/>
          <w:b w:val="1"/>
          <w:bCs w:val="1"/>
          <w:sz w:val="20"/>
          <w:szCs w:val="20"/>
          <w:rtl w:val="0"/>
        </w:rPr>
        <w:t xml:space="preserve">programmable thermostats</w:t>
      </w:r>
      <w:r w:rsidDel="00000000" w:rsidR="00000000" w:rsidRPr="00000000">
        <w:rPr>
          <w:rFonts w:ascii="Verdana" w:cs="Verdana" w:eastAsia="Verdana" w:hAnsi="Verdana"/>
          <w:sz w:val="20"/>
          <w:szCs w:val="20"/>
          <w:rtl w:val="0"/>
        </w:rPr>
        <w:t xml:space="preserve"> with rotary knob, available in Wi-Fi and wired home automation versions; </w:t>
      </w:r>
      <w:r w:rsidDel="00000000" w:rsidR="00000000" w:rsidRPr="00000000">
        <w:rPr>
          <w:rFonts w:ascii="Verdana" w:cs="Verdana" w:eastAsia="Verdana" w:hAnsi="Verdana"/>
          <w:b w:val="1"/>
          <w:bCs w:val="1"/>
          <w:sz w:val="20"/>
          <w:szCs w:val="20"/>
          <w:rtl w:val="0"/>
        </w:rPr>
        <w:t xml:space="preserve">IoT multifunction controls</w:t>
      </w:r>
      <w:r w:rsidDel="00000000" w:rsidR="00000000" w:rsidRPr="00000000">
        <w:rPr>
          <w:rFonts w:ascii="Verdana" w:cs="Verdana" w:eastAsia="Verdana" w:hAnsi="Verdana"/>
          <w:sz w:val="20"/>
          <w:szCs w:val="20"/>
          <w:rtl w:val="0"/>
        </w:rPr>
        <w:t xml:space="preserve"> for scenes and light dimming; </w:t>
      </w:r>
      <w:r w:rsidDel="00000000" w:rsidR="00000000" w:rsidRPr="00000000">
        <w:rPr>
          <w:rFonts w:ascii="Verdana" w:cs="Verdana" w:eastAsia="Verdana" w:hAnsi="Verdana"/>
          <w:b w:val="1"/>
          <w:bCs w:val="1"/>
          <w:sz w:val="20"/>
          <w:szCs w:val="20"/>
          <w:rtl w:val="0"/>
        </w:rPr>
        <w:t xml:space="preserve">smart energy management devices</w:t>
      </w:r>
      <w:r w:rsidDel="00000000" w:rsidR="00000000" w:rsidRPr="00000000">
        <w:rPr>
          <w:rFonts w:ascii="Verdana" w:cs="Verdana" w:eastAsia="Verdana" w:hAnsi="Verdana"/>
          <w:sz w:val="20"/>
          <w:szCs w:val="20"/>
          <w:rtl w:val="0"/>
        </w:rPr>
        <w:t xml:space="preserve">; the iconic </w:t>
      </w:r>
      <w:r w:rsidDel="00000000" w:rsidR="00000000" w:rsidRPr="00000000">
        <w:rPr>
          <w:rFonts w:ascii="Verdana" w:cs="Verdana" w:eastAsia="Verdana" w:hAnsi="Verdana"/>
          <w:b w:val="1"/>
          <w:bCs w:val="1"/>
          <w:sz w:val="20"/>
          <w:szCs w:val="20"/>
          <w:rtl w:val="0"/>
        </w:rPr>
        <w:t xml:space="preserve">18” Touch Screen</w:t>
      </w:r>
      <w:r w:rsidDel="00000000" w:rsidR="00000000" w:rsidRPr="00000000">
        <w:rPr>
          <w:rFonts w:ascii="Verdana" w:cs="Verdana" w:eastAsia="Verdana" w:hAnsi="Verdana"/>
          <w:sz w:val="20"/>
          <w:szCs w:val="20"/>
          <w:rtl w:val="0"/>
        </w:rPr>
        <w:t xml:space="preserve"> for supervising all AVE technological systems (wired and smart home automation, anti-intrusion system, and IP video intercom ones); and hospitality solutions featuring dedicated </w:t>
      </w:r>
      <w:r w:rsidDel="00000000" w:rsidR="00000000" w:rsidRPr="00000000">
        <w:rPr>
          <w:rFonts w:ascii="Verdana" w:cs="Verdana" w:eastAsia="Verdana" w:hAnsi="Verdana"/>
          <w:b w:val="1"/>
          <w:bCs w:val="1"/>
          <w:sz w:val="20"/>
          <w:szCs w:val="20"/>
          <w:rtl w:val="0"/>
        </w:rPr>
        <w:t xml:space="preserve">card readers and keypads</w:t>
      </w:r>
      <w:r w:rsidDel="00000000" w:rsidR="00000000" w:rsidRPr="00000000">
        <w:rPr>
          <w:rFonts w:ascii="Verdana" w:cs="Verdana" w:eastAsia="Verdana" w:hAnsi="Verdana"/>
          <w:sz w:val="20"/>
          <w:szCs w:val="20"/>
          <w:rtl w:val="0"/>
        </w:rPr>
        <w:t xml:space="preserve"> for access control in unattended facilities.</w:t>
      </w:r>
    </w:p>
    <w:p w:rsidR="00000000" w:rsidDel="00000000" w:rsidP="00000000" w:rsidRDefault="00000000" w:rsidRPr="00000000" w14:paraId="00000007">
      <w:pPr>
        <w:spacing w:after="240" w:before="240" w:line="280" w:lineRule="auto"/>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With Whitek 44, AVE reaffirms its commitment to providing cutting-edge, integrated, and stylish solutions</w:t>
      </w:r>
      <w:r w:rsidDel="00000000" w:rsidR="00000000" w:rsidRPr="00000000">
        <w:rPr>
          <w:rFonts w:ascii="Verdana" w:cs="Verdana" w:eastAsia="Verdana" w:hAnsi="Verdana"/>
          <w:sz w:val="20"/>
          <w:szCs w:val="20"/>
          <w:rtl w:val="0"/>
        </w:rPr>
        <w:t xml:space="preserve"> that meet the needs of an ever-evolving industry. A single system perfectly suited for traditional electrical installations, wired home automation, and IoT. Ideal for residential environments, commercial spaces, and hotel facilities.</w:t>
      </w:r>
    </w:p>
    <w:p w:rsidR="00000000" w:rsidDel="00000000" w:rsidP="00000000" w:rsidRDefault="00000000" w:rsidRPr="00000000" w14:paraId="00000008">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Rezzato, September 14, 2026</w:t>
      </w:r>
    </w:p>
    <w:sectPr>
      <w:headerReference r:id="rId7" w:type="default"/>
      <w:footerReference r:id="rId8" w:type="default"/>
      <w:pgSz w:h="1682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www.ave.it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tabs>
        <w:tab w:val="left" w:leader="none" w:pos="960"/>
      </w:tabs>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828800" cy="7620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8800" cy="762000"/>
                  </a:xfrm>
                  <a:prstGeom prst="rect"/>
                  <a:ln/>
                </pic:spPr>
              </pic:pic>
            </a:graphicData>
          </a:graphic>
        </wp:inline>
      </w:drawing>
    </w:r>
    <w:r w:rsidDel="00000000" w:rsidR="00000000" w:rsidRPr="00000000">
      <w:rPr>
        <w:rtl w:val="0"/>
      </w:rPr>
      <w:tab/>
      <w:tab/>
      <w:tab/>
      <w:tab/>
      <w:tab/>
      <w:tab/>
      <w:tab/>
      <w:tab/>
      <w:tab/>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2976245</wp:posOffset>
          </wp:positionH>
          <wp:positionV relativeFrom="paragraph">
            <wp:posOffset>295275</wp:posOffset>
          </wp:positionV>
          <wp:extent cx="2900045" cy="308610"/>
          <wp:effectExtent b="0" l="0" r="0" t="0"/>
          <wp:wrapSquare wrapText="bothSides" distB="0" distT="0" distL="114935" distR="114935"/>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900045" cy="3086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366091"/>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243f61"/>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6091"/>
    </w:rPr>
  </w:style>
  <w:style w:type="paragraph" w:styleId="Heading5">
    <w:name w:val="heading 5"/>
    <w:basedOn w:val="Normal"/>
    <w:next w:val="Normal"/>
    <w:pPr/>
    <w:rPr>
      <w:b w:val="1"/>
      <w:bCs w:val="1"/>
      <w:sz w:val="20"/>
      <w:szCs w:val="2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fUbhGd81gJ9XFONDtzWDpbh2g==">CgMxLjA4AHIhMXVZb2tSZTRLMWhOVWtmbEFGRDJmV2VfTWluWGVTeHo3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